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736"/>
      </w:tblGrid>
      <w:tr w:rsidR="00612483" w:rsidRPr="004028C2" w:rsidTr="004028C2">
        <w:trPr>
          <w:trHeight w:val="510"/>
          <w:jc w:val="center"/>
        </w:trPr>
        <w:tc>
          <w:tcPr>
            <w:tcW w:w="5000" w:type="pct"/>
            <w:shd w:val="clear" w:color="auto" w:fill="365F91"/>
            <w:vAlign w:val="center"/>
          </w:tcPr>
          <w:p w:rsidR="00612483" w:rsidRPr="004028C2" w:rsidRDefault="008602A3" w:rsidP="004028C2">
            <w:pPr>
              <w:spacing w:after="0" w:line="240" w:lineRule="auto"/>
              <w:rPr>
                <w:b/>
                <w:color w:val="FFFFFF"/>
                <w:sz w:val="28"/>
              </w:rPr>
            </w:pPr>
            <w:bookmarkStart w:id="0" w:name="_GoBack"/>
            <w:bookmarkEnd w:id="0"/>
            <w:r w:rsidRPr="004028C2">
              <w:rPr>
                <w:b/>
                <w:color w:val="FFFFFF"/>
                <w:sz w:val="28"/>
              </w:rPr>
              <w:t>Notice explicative</w:t>
            </w:r>
          </w:p>
        </w:tc>
      </w:tr>
      <w:tr w:rsidR="00612483" w:rsidRPr="004028C2" w:rsidTr="004028C2">
        <w:trPr>
          <w:jc w:val="center"/>
        </w:trPr>
        <w:tc>
          <w:tcPr>
            <w:tcW w:w="5000" w:type="pct"/>
            <w:shd w:val="clear" w:color="auto" w:fill="auto"/>
          </w:tcPr>
          <w:p w:rsidR="00612483" w:rsidRPr="00881297" w:rsidRDefault="00612483" w:rsidP="004028C2">
            <w:pPr>
              <w:spacing w:after="0" w:line="240" w:lineRule="auto"/>
              <w:jc w:val="center"/>
              <w:rPr>
                <w:sz w:val="10"/>
              </w:rPr>
            </w:pPr>
          </w:p>
          <w:p w:rsidR="00612483" w:rsidRPr="004028C2" w:rsidRDefault="00612483" w:rsidP="004028C2">
            <w:pPr>
              <w:spacing w:after="0" w:line="240" w:lineRule="auto"/>
              <w:jc w:val="center"/>
              <w:rPr>
                <w:b/>
              </w:rPr>
            </w:pPr>
            <w:r w:rsidRPr="004028C2">
              <w:rPr>
                <w:b/>
              </w:rPr>
              <w:t>L'employeur est tenu d’afficher certaines règles législatives et réglementaires, qui visent avant tout, à assurer la sécurité et l’information de tous les salariés.</w:t>
            </w:r>
          </w:p>
          <w:p w:rsidR="00612483" w:rsidRPr="004028C2" w:rsidRDefault="00612483" w:rsidP="004028C2">
            <w:pPr>
              <w:spacing w:after="0" w:line="240" w:lineRule="auto"/>
              <w:jc w:val="center"/>
            </w:pPr>
          </w:p>
          <w:p w:rsidR="00612483" w:rsidRPr="004028C2" w:rsidRDefault="00612483" w:rsidP="004028C2">
            <w:pPr>
              <w:autoSpaceDE w:val="0"/>
              <w:autoSpaceDN w:val="0"/>
              <w:adjustRightInd w:val="0"/>
              <w:spacing w:after="0" w:line="360" w:lineRule="auto"/>
              <w:rPr>
                <w:rFonts w:cs="Calibri"/>
                <w:b/>
                <w:color w:val="1F497D"/>
              </w:rPr>
            </w:pPr>
            <w:r w:rsidRPr="004028C2">
              <w:rPr>
                <w:rFonts w:cs="Calibri"/>
                <w:b/>
                <w:color w:val="1F497D"/>
              </w:rPr>
              <w:t>Quelles sont les entreprises concernées :</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Toute entreprise, tout secteur d'activité, à partir de 1 salarié.</w:t>
            </w:r>
          </w:p>
          <w:p w:rsidR="00612483" w:rsidRPr="004028C2" w:rsidRDefault="00612483" w:rsidP="004028C2">
            <w:pPr>
              <w:autoSpaceDE w:val="0"/>
              <w:autoSpaceDN w:val="0"/>
              <w:adjustRightInd w:val="0"/>
              <w:spacing w:after="0" w:line="240" w:lineRule="auto"/>
              <w:rPr>
                <w:rFonts w:cs="Calibri"/>
                <w:color w:val="21211F"/>
              </w:rPr>
            </w:pPr>
          </w:p>
          <w:p w:rsidR="00612483" w:rsidRPr="004028C2" w:rsidRDefault="00612483" w:rsidP="004028C2">
            <w:pPr>
              <w:autoSpaceDE w:val="0"/>
              <w:autoSpaceDN w:val="0"/>
              <w:adjustRightInd w:val="0"/>
              <w:spacing w:after="0" w:line="360" w:lineRule="auto"/>
              <w:rPr>
                <w:rFonts w:cs="Calibri"/>
                <w:b/>
                <w:color w:val="1F497D"/>
              </w:rPr>
            </w:pPr>
            <w:r w:rsidRPr="004028C2">
              <w:rPr>
                <w:rFonts w:cs="Calibri"/>
                <w:b/>
                <w:color w:val="1F497D"/>
              </w:rPr>
              <w:t>Quelle que soit la taille de l'entreprise il convient d'afficher :</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Accord collectif de travail.</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Coordonnées de l'Inspecteur du travail.</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Coordonnées du médecin du travail.</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 xml:space="preserve">Document Unique, lieu et mode de consultation. </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Horaires collectifs de travail.</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Intitulé de la convention collective.</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Numéros des services de secours, d’urgences, Pompiers, SAMU…</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Ordre de départ en congés.</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Repos hebdomadaires lorsque le repos est donné un autre jour que le dimanche.</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Textes et affichettes concernant l'Interdiction de fumer.</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Textes concernant la lutte contre les discriminations.</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Textes concernant la prévention</w:t>
            </w:r>
            <w:r w:rsidR="008602A3" w:rsidRPr="004028C2">
              <w:rPr>
                <w:rFonts w:cs="Calibri"/>
                <w:color w:val="21211F"/>
              </w:rPr>
              <w:t xml:space="preserve"> du harcèlement sexuel ou moral (MAJ oct. 2012).</w:t>
            </w:r>
          </w:p>
          <w:p w:rsidR="00612483" w:rsidRDefault="00612483" w:rsidP="004028C2">
            <w:pPr>
              <w:pStyle w:val="Paragraphedeliste"/>
              <w:numPr>
                <w:ilvl w:val="0"/>
                <w:numId w:val="1"/>
              </w:numPr>
              <w:spacing w:after="0" w:line="240" w:lineRule="auto"/>
              <w:jc w:val="both"/>
              <w:rPr>
                <w:rFonts w:cs="Calibri"/>
                <w:color w:val="21211F"/>
              </w:rPr>
            </w:pPr>
            <w:r w:rsidRPr="004028C2">
              <w:rPr>
                <w:rFonts w:cs="Calibri"/>
                <w:color w:val="21211F"/>
              </w:rPr>
              <w:t>Textes concernant l'égalité de rémunération entre les Hommes et les Femmes.</w:t>
            </w:r>
          </w:p>
          <w:p w:rsidR="00881297" w:rsidRDefault="00881297" w:rsidP="004028C2">
            <w:pPr>
              <w:pStyle w:val="Paragraphedeliste"/>
              <w:numPr>
                <w:ilvl w:val="0"/>
                <w:numId w:val="1"/>
              </w:numPr>
              <w:spacing w:after="0" w:line="240" w:lineRule="auto"/>
              <w:jc w:val="both"/>
              <w:rPr>
                <w:rFonts w:cs="Calibri"/>
                <w:color w:val="21211F"/>
              </w:rPr>
            </w:pPr>
            <w:r>
              <w:rPr>
                <w:rFonts w:cs="Calibri"/>
                <w:color w:val="21211F"/>
              </w:rPr>
              <w:t>Coordonnées de l’inspecteur du travail (</w:t>
            </w:r>
            <w:r w:rsidRPr="00881297">
              <w:rPr>
                <w:rFonts w:cs="Calibri"/>
                <w:color w:val="FF0000"/>
              </w:rPr>
              <w:t>MAJ juil. 2013</w:t>
            </w:r>
            <w:r>
              <w:rPr>
                <w:rFonts w:cs="Calibri"/>
                <w:color w:val="21211F"/>
              </w:rPr>
              <w:t>).</w:t>
            </w:r>
          </w:p>
          <w:p w:rsidR="00881297" w:rsidRPr="004028C2" w:rsidRDefault="00881297" w:rsidP="004028C2">
            <w:pPr>
              <w:pStyle w:val="Paragraphedeliste"/>
              <w:numPr>
                <w:ilvl w:val="0"/>
                <w:numId w:val="1"/>
              </w:numPr>
              <w:spacing w:after="0" w:line="240" w:lineRule="auto"/>
              <w:jc w:val="both"/>
              <w:rPr>
                <w:rFonts w:cs="Calibri"/>
                <w:color w:val="21211F"/>
              </w:rPr>
            </w:pPr>
            <w:r>
              <w:rPr>
                <w:rFonts w:cs="Calibri"/>
                <w:color w:val="21211F"/>
              </w:rPr>
              <w:t>Coordonnées de la caisse de congés payés.</w:t>
            </w:r>
          </w:p>
          <w:p w:rsidR="00612483" w:rsidRPr="004028C2" w:rsidRDefault="00612483" w:rsidP="004028C2">
            <w:pPr>
              <w:tabs>
                <w:tab w:val="left" w:pos="1660"/>
              </w:tabs>
              <w:spacing w:after="0" w:line="240" w:lineRule="auto"/>
              <w:jc w:val="both"/>
            </w:pPr>
          </w:p>
          <w:p w:rsidR="00612483" w:rsidRPr="004028C2" w:rsidRDefault="00612483" w:rsidP="004028C2">
            <w:pPr>
              <w:autoSpaceDE w:val="0"/>
              <w:autoSpaceDN w:val="0"/>
              <w:adjustRightInd w:val="0"/>
              <w:spacing w:after="0" w:line="360" w:lineRule="auto"/>
              <w:rPr>
                <w:rFonts w:cs="Calibri"/>
                <w:b/>
                <w:color w:val="1F497D"/>
              </w:rPr>
            </w:pPr>
            <w:r w:rsidRPr="004028C2">
              <w:rPr>
                <w:rFonts w:cs="Calibri"/>
                <w:b/>
                <w:color w:val="1F497D"/>
              </w:rPr>
              <w:t>Dans les entreprises de 20 salariés et plus, il convient de rajouter :</w:t>
            </w:r>
          </w:p>
          <w:p w:rsidR="00612483" w:rsidRPr="004028C2" w:rsidRDefault="00612483" w:rsidP="004028C2">
            <w:pPr>
              <w:pStyle w:val="Paragraphedeliste"/>
              <w:numPr>
                <w:ilvl w:val="0"/>
                <w:numId w:val="2"/>
              </w:numPr>
              <w:autoSpaceDE w:val="0"/>
              <w:autoSpaceDN w:val="0"/>
              <w:adjustRightInd w:val="0"/>
              <w:spacing w:after="0" w:line="240" w:lineRule="auto"/>
              <w:rPr>
                <w:rFonts w:cs="Calibri"/>
                <w:color w:val="21211F"/>
              </w:rPr>
            </w:pPr>
            <w:r w:rsidRPr="004028C2">
              <w:rPr>
                <w:rFonts w:cs="Calibri"/>
                <w:color w:val="21211F"/>
              </w:rPr>
              <w:t>Règlement intérieur.</w:t>
            </w:r>
          </w:p>
          <w:p w:rsidR="00612483" w:rsidRPr="004028C2" w:rsidRDefault="00612483" w:rsidP="004028C2">
            <w:pPr>
              <w:autoSpaceDE w:val="0"/>
              <w:autoSpaceDN w:val="0"/>
              <w:adjustRightInd w:val="0"/>
              <w:spacing w:after="0" w:line="240" w:lineRule="auto"/>
              <w:rPr>
                <w:rFonts w:cs="Calibri"/>
                <w:color w:val="21211F"/>
              </w:rPr>
            </w:pPr>
          </w:p>
          <w:p w:rsidR="00612483" w:rsidRPr="004028C2" w:rsidRDefault="00612483" w:rsidP="004028C2">
            <w:pPr>
              <w:autoSpaceDE w:val="0"/>
              <w:autoSpaceDN w:val="0"/>
              <w:adjustRightInd w:val="0"/>
              <w:spacing w:after="120" w:line="240" w:lineRule="auto"/>
              <w:rPr>
                <w:rFonts w:cs="Calibri"/>
                <w:b/>
                <w:color w:val="1F497D"/>
              </w:rPr>
            </w:pPr>
            <w:r w:rsidRPr="004028C2">
              <w:rPr>
                <w:rFonts w:cs="Calibri"/>
                <w:b/>
                <w:color w:val="1F497D"/>
              </w:rPr>
              <w:t>Dans les entreprises de plus de 50 salariés ou les entreprises dans lesquelles sont utilisées des matières inflammables, il convient de rajouter :</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Consigne incendie.</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Comité d'hygiène, de sécurité et des conditions de travail (CHSCT) noms et postes de travail.</w:t>
            </w:r>
          </w:p>
          <w:p w:rsidR="00612483" w:rsidRPr="004028C2" w:rsidRDefault="00612483" w:rsidP="004028C2">
            <w:pPr>
              <w:autoSpaceDE w:val="0"/>
              <w:autoSpaceDN w:val="0"/>
              <w:adjustRightInd w:val="0"/>
              <w:spacing w:after="0" w:line="240" w:lineRule="auto"/>
              <w:rPr>
                <w:rFonts w:cs="Calibri"/>
                <w:color w:val="21211F"/>
              </w:rPr>
            </w:pPr>
          </w:p>
          <w:p w:rsidR="00612483" w:rsidRPr="004028C2" w:rsidRDefault="00612483" w:rsidP="004028C2">
            <w:pPr>
              <w:autoSpaceDE w:val="0"/>
              <w:autoSpaceDN w:val="0"/>
              <w:adjustRightInd w:val="0"/>
              <w:spacing w:after="0" w:line="360" w:lineRule="auto"/>
              <w:rPr>
                <w:rFonts w:cs="Calibri"/>
                <w:b/>
                <w:color w:val="1F497D"/>
              </w:rPr>
            </w:pPr>
            <w:r w:rsidRPr="004028C2">
              <w:rPr>
                <w:rFonts w:cs="Calibri"/>
                <w:b/>
                <w:color w:val="1F497D"/>
              </w:rPr>
              <w:t>A rajouter selon le cas :</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Chambre d'allaitement dans les entreprises occupant plus de 100 femmes de plus de 15 ans.</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 xml:space="preserve">Élections des représentants du personnel (tous les 4 ans) entreprises </w:t>
            </w:r>
            <w:r w:rsidR="00881297">
              <w:rPr>
                <w:rFonts w:cs="Calibri"/>
                <w:color w:val="21211F"/>
              </w:rPr>
              <w:t>d’au moins</w:t>
            </w:r>
            <w:r w:rsidRPr="004028C2">
              <w:rPr>
                <w:rFonts w:cs="Calibri"/>
                <w:color w:val="21211F"/>
              </w:rPr>
              <w:t xml:space="preserve"> 11 salariés.</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Participation aux résultats.</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Priorité de réembauche après un licenciement économique.</w:t>
            </w:r>
          </w:p>
          <w:p w:rsidR="00612483" w:rsidRPr="004028C2" w:rsidRDefault="00612483" w:rsidP="004028C2">
            <w:pPr>
              <w:autoSpaceDE w:val="0"/>
              <w:autoSpaceDN w:val="0"/>
              <w:adjustRightInd w:val="0"/>
              <w:spacing w:after="0" w:line="240" w:lineRule="auto"/>
              <w:rPr>
                <w:rFonts w:cs="Calibri"/>
                <w:color w:val="21211F"/>
              </w:rPr>
            </w:pPr>
          </w:p>
          <w:p w:rsidR="00612483" w:rsidRPr="004028C2" w:rsidRDefault="00612483" w:rsidP="004028C2">
            <w:pPr>
              <w:autoSpaceDE w:val="0"/>
              <w:autoSpaceDN w:val="0"/>
              <w:adjustRightInd w:val="0"/>
              <w:spacing w:after="0" w:line="360" w:lineRule="auto"/>
              <w:rPr>
                <w:rFonts w:cs="Calibri"/>
                <w:b/>
                <w:color w:val="1F497D"/>
              </w:rPr>
            </w:pPr>
            <w:r w:rsidRPr="004028C2">
              <w:rPr>
                <w:rFonts w:cs="Calibri"/>
                <w:b/>
                <w:color w:val="1F497D"/>
              </w:rPr>
              <w:t>A quel endroit mettre l’affichage obligatoire :</w:t>
            </w:r>
          </w:p>
          <w:p w:rsidR="00612483" w:rsidRPr="004028C2" w:rsidRDefault="00612483" w:rsidP="004028C2">
            <w:pPr>
              <w:pStyle w:val="Paragraphedeliste"/>
              <w:numPr>
                <w:ilvl w:val="0"/>
                <w:numId w:val="1"/>
              </w:numPr>
              <w:autoSpaceDE w:val="0"/>
              <w:autoSpaceDN w:val="0"/>
              <w:adjustRightInd w:val="0"/>
              <w:spacing w:after="0" w:line="240" w:lineRule="auto"/>
              <w:rPr>
                <w:rFonts w:cs="Calibri"/>
                <w:color w:val="21211F"/>
              </w:rPr>
            </w:pPr>
            <w:r w:rsidRPr="004028C2">
              <w:rPr>
                <w:rFonts w:cs="Calibri"/>
                <w:color w:val="21211F"/>
              </w:rPr>
              <w:t>Lieu d'embauche, salles de repos, tableau d’affichage...</w:t>
            </w:r>
          </w:p>
          <w:p w:rsidR="00612483" w:rsidRPr="00881297" w:rsidRDefault="00612483" w:rsidP="004028C2">
            <w:pPr>
              <w:autoSpaceDE w:val="0"/>
              <w:autoSpaceDN w:val="0"/>
              <w:adjustRightInd w:val="0"/>
              <w:spacing w:after="0" w:line="240" w:lineRule="auto"/>
              <w:rPr>
                <w:rFonts w:cs="Calibri"/>
                <w:color w:val="21211F"/>
                <w:sz w:val="10"/>
              </w:rPr>
            </w:pPr>
          </w:p>
        </w:tc>
      </w:tr>
    </w:tbl>
    <w:p w:rsidR="00612483" w:rsidRDefault="00612483" w:rsidP="00881297">
      <w:pPr>
        <w:spacing w:after="0"/>
      </w:pPr>
    </w:p>
    <w:p w:rsidR="00C44E85" w:rsidRDefault="00C44E85" w:rsidP="00881297">
      <w:pPr>
        <w:spacing w:after="0"/>
      </w:pPr>
    </w:p>
    <w:p w:rsidR="00C44E85" w:rsidRDefault="00C44E85" w:rsidP="00881297">
      <w:pPr>
        <w:spacing w:after="0"/>
      </w:pPr>
    </w:p>
    <w:p w:rsidR="00C44E85" w:rsidRDefault="00C44E85" w:rsidP="00881297">
      <w:pPr>
        <w:spacing w:after="0"/>
      </w:pPr>
    </w:p>
    <w:p w:rsidR="00C44E85" w:rsidRDefault="00C44E85" w:rsidP="00881297">
      <w:pPr>
        <w:spacing w:after="0"/>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47"/>
        <w:gridCol w:w="3390"/>
        <w:gridCol w:w="267"/>
        <w:gridCol w:w="2008"/>
        <w:gridCol w:w="1924"/>
      </w:tblGrid>
      <w:tr w:rsidR="00F758F9" w:rsidRPr="004028C2" w:rsidTr="004028C2">
        <w:trPr>
          <w:jc w:val="center"/>
        </w:trPr>
        <w:tc>
          <w:tcPr>
            <w:tcW w:w="5000" w:type="pct"/>
            <w:gridSpan w:val="5"/>
            <w:shd w:val="clear" w:color="auto" w:fill="auto"/>
          </w:tcPr>
          <w:p w:rsidR="00F758F9" w:rsidRPr="004028C2" w:rsidRDefault="00F758F9" w:rsidP="004028C2">
            <w:pPr>
              <w:spacing w:after="0" w:line="240" w:lineRule="auto"/>
              <w:jc w:val="both"/>
            </w:pPr>
          </w:p>
        </w:tc>
      </w:tr>
      <w:tr w:rsidR="008602A3" w:rsidRPr="004028C2" w:rsidTr="004028C2">
        <w:trPr>
          <w:trHeight w:val="510"/>
          <w:jc w:val="center"/>
        </w:trPr>
        <w:tc>
          <w:tcPr>
            <w:tcW w:w="2844" w:type="pct"/>
            <w:gridSpan w:val="2"/>
            <w:tcBorders>
              <w:bottom w:val="single" w:sz="4" w:space="0" w:color="808080"/>
            </w:tcBorders>
            <w:shd w:val="clear" w:color="auto" w:fill="365F91"/>
            <w:vAlign w:val="center"/>
          </w:tcPr>
          <w:p w:rsidR="00612483" w:rsidRPr="004028C2" w:rsidRDefault="00612483" w:rsidP="004028C2">
            <w:pPr>
              <w:spacing w:after="0" w:line="240" w:lineRule="auto"/>
            </w:pPr>
            <w:r w:rsidRPr="004028C2">
              <w:rPr>
                <w:b/>
                <w:color w:val="FFFFFF"/>
                <w:sz w:val="28"/>
              </w:rPr>
              <w:t>Entreprise</w:t>
            </w:r>
          </w:p>
        </w:tc>
        <w:tc>
          <w:tcPr>
            <w:tcW w:w="137" w:type="pct"/>
            <w:tcBorders>
              <w:top w:val="nil"/>
              <w:bottom w:val="nil"/>
            </w:tcBorders>
            <w:shd w:val="clear" w:color="auto" w:fill="auto"/>
          </w:tcPr>
          <w:p w:rsidR="00612483" w:rsidRPr="004028C2" w:rsidRDefault="00612483" w:rsidP="004028C2">
            <w:pPr>
              <w:spacing w:after="0" w:line="240" w:lineRule="auto"/>
              <w:rPr>
                <w:b/>
                <w:color w:val="FFFFFF"/>
                <w:sz w:val="28"/>
              </w:rPr>
            </w:pPr>
          </w:p>
        </w:tc>
        <w:tc>
          <w:tcPr>
            <w:tcW w:w="2019" w:type="pct"/>
            <w:gridSpan w:val="2"/>
            <w:tcBorders>
              <w:bottom w:val="single" w:sz="4" w:space="0" w:color="808080"/>
            </w:tcBorders>
            <w:shd w:val="clear" w:color="auto" w:fill="365F91"/>
            <w:vAlign w:val="center"/>
          </w:tcPr>
          <w:p w:rsidR="00612483" w:rsidRPr="004028C2" w:rsidRDefault="00612483" w:rsidP="004028C2">
            <w:pPr>
              <w:spacing w:after="0" w:line="240" w:lineRule="auto"/>
            </w:pPr>
            <w:r w:rsidRPr="004028C2">
              <w:rPr>
                <w:b/>
                <w:color w:val="FFFFFF"/>
                <w:sz w:val="28"/>
              </w:rPr>
              <w:t>Horaires de travail</w:t>
            </w:r>
          </w:p>
        </w:tc>
      </w:tr>
      <w:tr w:rsidR="008602A3" w:rsidRPr="004028C2" w:rsidTr="004028C2">
        <w:trPr>
          <w:trHeight w:val="340"/>
          <w:jc w:val="center"/>
        </w:trPr>
        <w:tc>
          <w:tcPr>
            <w:tcW w:w="1103" w:type="pct"/>
            <w:tcBorders>
              <w:right w:val="nil"/>
            </w:tcBorders>
            <w:shd w:val="clear" w:color="auto" w:fill="DBE5F1"/>
            <w:vAlign w:val="center"/>
          </w:tcPr>
          <w:p w:rsidR="00612483" w:rsidRPr="004028C2" w:rsidRDefault="00612483" w:rsidP="004028C2">
            <w:pPr>
              <w:spacing w:after="0" w:line="240" w:lineRule="auto"/>
            </w:pPr>
            <w:r w:rsidRPr="004028C2">
              <w:t>Société :</w:t>
            </w:r>
          </w:p>
        </w:tc>
        <w:tc>
          <w:tcPr>
            <w:tcW w:w="1741" w:type="pct"/>
            <w:tcBorders>
              <w:left w:val="nil"/>
            </w:tcBorders>
            <w:shd w:val="clear" w:color="auto" w:fill="auto"/>
            <w:vAlign w:val="center"/>
          </w:tcPr>
          <w:p w:rsidR="00612483" w:rsidRPr="004028C2" w:rsidRDefault="00612483" w:rsidP="004028C2">
            <w:pPr>
              <w:spacing w:after="0" w:line="240" w:lineRule="auto"/>
            </w:pPr>
          </w:p>
        </w:tc>
        <w:tc>
          <w:tcPr>
            <w:tcW w:w="137" w:type="pct"/>
            <w:tcBorders>
              <w:top w:val="nil"/>
              <w:bottom w:val="nil"/>
            </w:tcBorders>
            <w:shd w:val="clear" w:color="auto" w:fill="auto"/>
            <w:vAlign w:val="center"/>
          </w:tcPr>
          <w:p w:rsidR="00612483" w:rsidRPr="004028C2" w:rsidRDefault="00612483" w:rsidP="004028C2">
            <w:pPr>
              <w:spacing w:after="0" w:line="240" w:lineRule="auto"/>
            </w:pPr>
          </w:p>
        </w:tc>
        <w:tc>
          <w:tcPr>
            <w:tcW w:w="1031" w:type="pct"/>
            <w:tcBorders>
              <w:bottom w:val="single" w:sz="4" w:space="0" w:color="808080"/>
              <w:right w:val="nil"/>
            </w:tcBorders>
            <w:shd w:val="clear" w:color="auto" w:fill="auto"/>
            <w:vAlign w:val="center"/>
          </w:tcPr>
          <w:p w:rsidR="00612483" w:rsidRPr="004028C2" w:rsidRDefault="00612483" w:rsidP="004028C2">
            <w:pPr>
              <w:spacing w:after="0" w:line="240" w:lineRule="auto"/>
            </w:pPr>
          </w:p>
        </w:tc>
        <w:tc>
          <w:tcPr>
            <w:tcW w:w="988" w:type="pct"/>
            <w:tcBorders>
              <w:left w:val="nil"/>
              <w:bottom w:val="single" w:sz="4" w:space="0" w:color="808080"/>
            </w:tcBorders>
            <w:shd w:val="clear" w:color="auto" w:fill="DBE5F1"/>
            <w:vAlign w:val="center"/>
          </w:tcPr>
          <w:p w:rsidR="00612483" w:rsidRPr="004028C2" w:rsidRDefault="00612483" w:rsidP="004028C2">
            <w:pPr>
              <w:spacing w:after="0" w:line="240" w:lineRule="auto"/>
            </w:pPr>
            <w:r w:rsidRPr="004028C2">
              <w:t>Matin / Après-midi</w:t>
            </w:r>
          </w:p>
        </w:tc>
      </w:tr>
      <w:tr w:rsidR="00612483" w:rsidRPr="004028C2" w:rsidTr="004028C2">
        <w:trPr>
          <w:trHeight w:val="340"/>
          <w:jc w:val="center"/>
        </w:trPr>
        <w:tc>
          <w:tcPr>
            <w:tcW w:w="1103" w:type="pct"/>
            <w:tcBorders>
              <w:right w:val="nil"/>
            </w:tcBorders>
            <w:shd w:val="clear" w:color="auto" w:fill="DBE5F1"/>
            <w:vAlign w:val="center"/>
          </w:tcPr>
          <w:p w:rsidR="00612483" w:rsidRPr="004028C2" w:rsidRDefault="00612483" w:rsidP="004028C2">
            <w:pPr>
              <w:spacing w:after="0" w:line="240" w:lineRule="auto"/>
            </w:pPr>
            <w:r w:rsidRPr="004028C2">
              <w:t>Forme juridique :</w:t>
            </w:r>
          </w:p>
        </w:tc>
        <w:tc>
          <w:tcPr>
            <w:tcW w:w="1741" w:type="pct"/>
            <w:tcBorders>
              <w:left w:val="nil"/>
            </w:tcBorders>
            <w:shd w:val="clear" w:color="auto" w:fill="auto"/>
            <w:vAlign w:val="center"/>
          </w:tcPr>
          <w:p w:rsidR="00612483" w:rsidRPr="004028C2" w:rsidRDefault="00612483" w:rsidP="004028C2">
            <w:pPr>
              <w:spacing w:after="0" w:line="240" w:lineRule="auto"/>
            </w:pPr>
          </w:p>
        </w:tc>
        <w:tc>
          <w:tcPr>
            <w:tcW w:w="137" w:type="pct"/>
            <w:tcBorders>
              <w:top w:val="nil"/>
              <w:bottom w:val="nil"/>
            </w:tcBorders>
            <w:shd w:val="clear" w:color="auto" w:fill="auto"/>
            <w:vAlign w:val="center"/>
          </w:tcPr>
          <w:p w:rsidR="00612483" w:rsidRPr="004028C2" w:rsidRDefault="00612483" w:rsidP="004028C2">
            <w:pPr>
              <w:spacing w:after="0" w:line="240" w:lineRule="auto"/>
            </w:pPr>
          </w:p>
        </w:tc>
        <w:tc>
          <w:tcPr>
            <w:tcW w:w="1031" w:type="pct"/>
            <w:tcBorders>
              <w:right w:val="nil"/>
            </w:tcBorders>
            <w:shd w:val="clear" w:color="auto" w:fill="DBE5F1"/>
            <w:vAlign w:val="center"/>
          </w:tcPr>
          <w:p w:rsidR="00612483" w:rsidRPr="004028C2" w:rsidRDefault="00612483" w:rsidP="004028C2">
            <w:pPr>
              <w:spacing w:after="0" w:line="240" w:lineRule="auto"/>
            </w:pPr>
            <w:r w:rsidRPr="004028C2">
              <w:t>Lundi</w:t>
            </w:r>
          </w:p>
        </w:tc>
        <w:tc>
          <w:tcPr>
            <w:tcW w:w="988"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103" w:type="pct"/>
            <w:tcBorders>
              <w:right w:val="nil"/>
            </w:tcBorders>
            <w:shd w:val="clear" w:color="auto" w:fill="DBE5F1"/>
            <w:vAlign w:val="center"/>
          </w:tcPr>
          <w:p w:rsidR="00612483" w:rsidRPr="004028C2" w:rsidRDefault="00612483" w:rsidP="004028C2">
            <w:pPr>
              <w:spacing w:after="0" w:line="240" w:lineRule="auto"/>
            </w:pPr>
            <w:r w:rsidRPr="004028C2">
              <w:t>Activité :</w:t>
            </w:r>
          </w:p>
        </w:tc>
        <w:tc>
          <w:tcPr>
            <w:tcW w:w="1741" w:type="pct"/>
            <w:tcBorders>
              <w:left w:val="nil"/>
            </w:tcBorders>
            <w:shd w:val="clear" w:color="auto" w:fill="auto"/>
            <w:vAlign w:val="center"/>
          </w:tcPr>
          <w:p w:rsidR="00612483" w:rsidRPr="004028C2" w:rsidRDefault="00612483" w:rsidP="004028C2">
            <w:pPr>
              <w:spacing w:after="0" w:line="240" w:lineRule="auto"/>
            </w:pPr>
          </w:p>
        </w:tc>
        <w:tc>
          <w:tcPr>
            <w:tcW w:w="137" w:type="pct"/>
            <w:tcBorders>
              <w:top w:val="nil"/>
              <w:bottom w:val="nil"/>
            </w:tcBorders>
            <w:shd w:val="clear" w:color="auto" w:fill="auto"/>
            <w:vAlign w:val="center"/>
          </w:tcPr>
          <w:p w:rsidR="00612483" w:rsidRPr="004028C2" w:rsidRDefault="00612483" w:rsidP="004028C2">
            <w:pPr>
              <w:spacing w:after="0" w:line="240" w:lineRule="auto"/>
            </w:pPr>
          </w:p>
        </w:tc>
        <w:tc>
          <w:tcPr>
            <w:tcW w:w="1031" w:type="pct"/>
            <w:tcBorders>
              <w:right w:val="nil"/>
            </w:tcBorders>
            <w:shd w:val="clear" w:color="auto" w:fill="DBE5F1"/>
            <w:vAlign w:val="center"/>
          </w:tcPr>
          <w:p w:rsidR="00612483" w:rsidRPr="004028C2" w:rsidRDefault="00612483" w:rsidP="004028C2">
            <w:pPr>
              <w:spacing w:after="0" w:line="240" w:lineRule="auto"/>
            </w:pPr>
            <w:r w:rsidRPr="004028C2">
              <w:t>Mardi</w:t>
            </w:r>
          </w:p>
        </w:tc>
        <w:tc>
          <w:tcPr>
            <w:tcW w:w="988"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103" w:type="pct"/>
            <w:tcBorders>
              <w:right w:val="nil"/>
            </w:tcBorders>
            <w:shd w:val="clear" w:color="auto" w:fill="DBE5F1"/>
            <w:vAlign w:val="center"/>
          </w:tcPr>
          <w:p w:rsidR="00612483" w:rsidRPr="004028C2" w:rsidRDefault="00612483" w:rsidP="004028C2">
            <w:pPr>
              <w:spacing w:after="0" w:line="240" w:lineRule="auto"/>
            </w:pPr>
            <w:r w:rsidRPr="004028C2">
              <w:t>Nombre de salariés :</w:t>
            </w:r>
          </w:p>
        </w:tc>
        <w:tc>
          <w:tcPr>
            <w:tcW w:w="1741" w:type="pct"/>
            <w:tcBorders>
              <w:left w:val="nil"/>
            </w:tcBorders>
            <w:shd w:val="clear" w:color="auto" w:fill="auto"/>
            <w:vAlign w:val="center"/>
          </w:tcPr>
          <w:p w:rsidR="00612483" w:rsidRPr="004028C2" w:rsidRDefault="00612483" w:rsidP="004028C2">
            <w:pPr>
              <w:spacing w:after="0" w:line="240" w:lineRule="auto"/>
            </w:pPr>
          </w:p>
        </w:tc>
        <w:tc>
          <w:tcPr>
            <w:tcW w:w="137" w:type="pct"/>
            <w:tcBorders>
              <w:top w:val="nil"/>
              <w:bottom w:val="nil"/>
            </w:tcBorders>
            <w:shd w:val="clear" w:color="auto" w:fill="auto"/>
            <w:vAlign w:val="center"/>
          </w:tcPr>
          <w:p w:rsidR="00612483" w:rsidRPr="004028C2" w:rsidRDefault="00612483" w:rsidP="004028C2">
            <w:pPr>
              <w:spacing w:after="0" w:line="240" w:lineRule="auto"/>
            </w:pPr>
          </w:p>
        </w:tc>
        <w:tc>
          <w:tcPr>
            <w:tcW w:w="1031" w:type="pct"/>
            <w:tcBorders>
              <w:right w:val="nil"/>
            </w:tcBorders>
            <w:shd w:val="clear" w:color="auto" w:fill="DBE5F1"/>
            <w:vAlign w:val="center"/>
          </w:tcPr>
          <w:p w:rsidR="00612483" w:rsidRPr="004028C2" w:rsidRDefault="00612483" w:rsidP="004028C2">
            <w:pPr>
              <w:spacing w:after="0" w:line="240" w:lineRule="auto"/>
            </w:pPr>
            <w:r w:rsidRPr="004028C2">
              <w:t>Mercredi</w:t>
            </w:r>
          </w:p>
        </w:tc>
        <w:tc>
          <w:tcPr>
            <w:tcW w:w="988"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103" w:type="pct"/>
            <w:tcBorders>
              <w:right w:val="nil"/>
            </w:tcBorders>
            <w:shd w:val="clear" w:color="auto" w:fill="DBE5F1"/>
            <w:vAlign w:val="center"/>
          </w:tcPr>
          <w:p w:rsidR="00612483" w:rsidRPr="004028C2" w:rsidRDefault="00612483" w:rsidP="004028C2">
            <w:pPr>
              <w:spacing w:after="0" w:line="240" w:lineRule="auto"/>
            </w:pPr>
            <w:r w:rsidRPr="004028C2">
              <w:t>Téléphone :</w:t>
            </w:r>
          </w:p>
        </w:tc>
        <w:tc>
          <w:tcPr>
            <w:tcW w:w="1741" w:type="pct"/>
            <w:tcBorders>
              <w:left w:val="nil"/>
            </w:tcBorders>
            <w:shd w:val="clear" w:color="auto" w:fill="auto"/>
            <w:vAlign w:val="center"/>
          </w:tcPr>
          <w:p w:rsidR="00612483" w:rsidRPr="004028C2" w:rsidRDefault="00612483" w:rsidP="004028C2">
            <w:pPr>
              <w:spacing w:after="0" w:line="240" w:lineRule="auto"/>
            </w:pPr>
          </w:p>
        </w:tc>
        <w:tc>
          <w:tcPr>
            <w:tcW w:w="137" w:type="pct"/>
            <w:tcBorders>
              <w:top w:val="nil"/>
              <w:bottom w:val="nil"/>
            </w:tcBorders>
            <w:shd w:val="clear" w:color="auto" w:fill="auto"/>
            <w:vAlign w:val="center"/>
          </w:tcPr>
          <w:p w:rsidR="00612483" w:rsidRPr="004028C2" w:rsidRDefault="00612483" w:rsidP="004028C2">
            <w:pPr>
              <w:spacing w:after="0" w:line="240" w:lineRule="auto"/>
            </w:pPr>
          </w:p>
        </w:tc>
        <w:tc>
          <w:tcPr>
            <w:tcW w:w="1031" w:type="pct"/>
            <w:tcBorders>
              <w:right w:val="nil"/>
            </w:tcBorders>
            <w:shd w:val="clear" w:color="auto" w:fill="DBE5F1"/>
            <w:vAlign w:val="center"/>
          </w:tcPr>
          <w:p w:rsidR="00612483" w:rsidRPr="004028C2" w:rsidRDefault="00612483" w:rsidP="004028C2">
            <w:pPr>
              <w:spacing w:after="0" w:line="240" w:lineRule="auto"/>
            </w:pPr>
            <w:r w:rsidRPr="004028C2">
              <w:t>Jeudi</w:t>
            </w:r>
          </w:p>
        </w:tc>
        <w:tc>
          <w:tcPr>
            <w:tcW w:w="988"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103" w:type="pct"/>
            <w:tcBorders>
              <w:right w:val="nil"/>
            </w:tcBorders>
            <w:shd w:val="clear" w:color="auto" w:fill="DBE5F1"/>
            <w:vAlign w:val="center"/>
          </w:tcPr>
          <w:p w:rsidR="00612483" w:rsidRPr="004028C2" w:rsidRDefault="00612483" w:rsidP="004028C2">
            <w:pPr>
              <w:spacing w:after="0" w:line="240" w:lineRule="auto"/>
            </w:pPr>
            <w:r w:rsidRPr="004028C2">
              <w:t>Adresse :</w:t>
            </w:r>
          </w:p>
        </w:tc>
        <w:tc>
          <w:tcPr>
            <w:tcW w:w="1741" w:type="pct"/>
            <w:tcBorders>
              <w:left w:val="nil"/>
            </w:tcBorders>
            <w:shd w:val="clear" w:color="auto" w:fill="auto"/>
            <w:vAlign w:val="center"/>
          </w:tcPr>
          <w:p w:rsidR="00612483" w:rsidRPr="004028C2" w:rsidRDefault="00612483" w:rsidP="004028C2">
            <w:pPr>
              <w:spacing w:after="0" w:line="240" w:lineRule="auto"/>
            </w:pPr>
          </w:p>
        </w:tc>
        <w:tc>
          <w:tcPr>
            <w:tcW w:w="137" w:type="pct"/>
            <w:tcBorders>
              <w:top w:val="nil"/>
              <w:bottom w:val="nil"/>
            </w:tcBorders>
            <w:shd w:val="clear" w:color="auto" w:fill="auto"/>
            <w:vAlign w:val="center"/>
          </w:tcPr>
          <w:p w:rsidR="00612483" w:rsidRPr="004028C2" w:rsidRDefault="00612483" w:rsidP="004028C2">
            <w:pPr>
              <w:spacing w:after="0" w:line="240" w:lineRule="auto"/>
            </w:pPr>
          </w:p>
        </w:tc>
        <w:tc>
          <w:tcPr>
            <w:tcW w:w="1031" w:type="pct"/>
            <w:tcBorders>
              <w:right w:val="nil"/>
            </w:tcBorders>
            <w:shd w:val="clear" w:color="auto" w:fill="DBE5F1"/>
            <w:vAlign w:val="center"/>
          </w:tcPr>
          <w:p w:rsidR="00612483" w:rsidRPr="004028C2" w:rsidRDefault="00612483" w:rsidP="004028C2">
            <w:pPr>
              <w:spacing w:after="0" w:line="240" w:lineRule="auto"/>
            </w:pPr>
            <w:r w:rsidRPr="004028C2">
              <w:t>Vendredi</w:t>
            </w:r>
          </w:p>
        </w:tc>
        <w:tc>
          <w:tcPr>
            <w:tcW w:w="988" w:type="pct"/>
            <w:tcBorders>
              <w:left w:val="nil"/>
            </w:tcBorders>
            <w:shd w:val="clear" w:color="auto" w:fill="auto"/>
            <w:vAlign w:val="center"/>
          </w:tcPr>
          <w:p w:rsidR="00612483" w:rsidRPr="004028C2" w:rsidRDefault="00612483" w:rsidP="004028C2">
            <w:pPr>
              <w:spacing w:after="0" w:line="240" w:lineRule="auto"/>
            </w:pPr>
          </w:p>
        </w:tc>
      </w:tr>
      <w:tr w:rsidR="008602A3" w:rsidRPr="004028C2" w:rsidTr="004028C2">
        <w:trPr>
          <w:trHeight w:val="340"/>
          <w:jc w:val="center"/>
        </w:trPr>
        <w:tc>
          <w:tcPr>
            <w:tcW w:w="2844" w:type="pct"/>
            <w:gridSpan w:val="2"/>
            <w:shd w:val="clear" w:color="auto" w:fill="auto"/>
            <w:vAlign w:val="center"/>
          </w:tcPr>
          <w:p w:rsidR="00612483" w:rsidRPr="004028C2" w:rsidRDefault="00612483" w:rsidP="004028C2">
            <w:pPr>
              <w:spacing w:after="0" w:line="240" w:lineRule="auto"/>
            </w:pPr>
          </w:p>
        </w:tc>
        <w:tc>
          <w:tcPr>
            <w:tcW w:w="137" w:type="pct"/>
            <w:tcBorders>
              <w:top w:val="nil"/>
              <w:bottom w:val="nil"/>
            </w:tcBorders>
            <w:shd w:val="clear" w:color="auto" w:fill="auto"/>
            <w:vAlign w:val="center"/>
          </w:tcPr>
          <w:p w:rsidR="00612483" w:rsidRPr="004028C2" w:rsidRDefault="00612483" w:rsidP="004028C2">
            <w:pPr>
              <w:spacing w:after="0" w:line="240" w:lineRule="auto"/>
            </w:pPr>
          </w:p>
        </w:tc>
        <w:tc>
          <w:tcPr>
            <w:tcW w:w="1031" w:type="pct"/>
            <w:tcBorders>
              <w:right w:val="nil"/>
            </w:tcBorders>
            <w:shd w:val="clear" w:color="auto" w:fill="DBE5F1"/>
            <w:vAlign w:val="center"/>
          </w:tcPr>
          <w:p w:rsidR="00612483" w:rsidRPr="004028C2" w:rsidRDefault="00612483" w:rsidP="004028C2">
            <w:pPr>
              <w:spacing w:after="0" w:line="240" w:lineRule="auto"/>
            </w:pPr>
            <w:r w:rsidRPr="004028C2">
              <w:t>Samedi</w:t>
            </w:r>
          </w:p>
        </w:tc>
        <w:tc>
          <w:tcPr>
            <w:tcW w:w="988" w:type="pct"/>
            <w:tcBorders>
              <w:left w:val="nil"/>
            </w:tcBorders>
            <w:shd w:val="clear" w:color="auto" w:fill="auto"/>
            <w:vAlign w:val="center"/>
          </w:tcPr>
          <w:p w:rsidR="00612483" w:rsidRPr="004028C2" w:rsidRDefault="00612483" w:rsidP="004028C2">
            <w:pPr>
              <w:spacing w:after="0" w:line="240" w:lineRule="auto"/>
            </w:pPr>
          </w:p>
        </w:tc>
      </w:tr>
      <w:tr w:rsidR="008602A3" w:rsidRPr="004028C2" w:rsidTr="004028C2">
        <w:trPr>
          <w:trHeight w:val="340"/>
          <w:jc w:val="center"/>
        </w:trPr>
        <w:tc>
          <w:tcPr>
            <w:tcW w:w="2844" w:type="pct"/>
            <w:gridSpan w:val="2"/>
            <w:shd w:val="clear" w:color="auto" w:fill="auto"/>
            <w:vAlign w:val="center"/>
          </w:tcPr>
          <w:p w:rsidR="00612483" w:rsidRPr="004028C2" w:rsidRDefault="00612483" w:rsidP="004028C2">
            <w:pPr>
              <w:spacing w:after="0" w:line="240" w:lineRule="auto"/>
            </w:pPr>
          </w:p>
        </w:tc>
        <w:tc>
          <w:tcPr>
            <w:tcW w:w="137" w:type="pct"/>
            <w:tcBorders>
              <w:top w:val="nil"/>
              <w:bottom w:val="nil"/>
            </w:tcBorders>
            <w:shd w:val="clear" w:color="auto" w:fill="auto"/>
            <w:vAlign w:val="center"/>
          </w:tcPr>
          <w:p w:rsidR="00612483" w:rsidRPr="004028C2" w:rsidRDefault="00612483" w:rsidP="004028C2">
            <w:pPr>
              <w:spacing w:after="0" w:line="240" w:lineRule="auto"/>
            </w:pPr>
          </w:p>
        </w:tc>
        <w:tc>
          <w:tcPr>
            <w:tcW w:w="1031" w:type="pct"/>
            <w:tcBorders>
              <w:right w:val="nil"/>
            </w:tcBorders>
            <w:shd w:val="clear" w:color="auto" w:fill="DBE5F1"/>
            <w:vAlign w:val="center"/>
          </w:tcPr>
          <w:p w:rsidR="00612483" w:rsidRPr="004028C2" w:rsidRDefault="00612483" w:rsidP="004028C2">
            <w:pPr>
              <w:spacing w:after="0" w:line="240" w:lineRule="auto"/>
            </w:pPr>
            <w:r w:rsidRPr="004028C2">
              <w:t>Dimanche</w:t>
            </w:r>
          </w:p>
        </w:tc>
        <w:tc>
          <w:tcPr>
            <w:tcW w:w="988" w:type="pct"/>
            <w:tcBorders>
              <w:left w:val="nil"/>
            </w:tcBorders>
            <w:shd w:val="clear" w:color="auto" w:fill="auto"/>
            <w:vAlign w:val="center"/>
          </w:tcPr>
          <w:p w:rsidR="00612483" w:rsidRPr="004028C2" w:rsidRDefault="00612483" w:rsidP="004028C2">
            <w:pPr>
              <w:spacing w:after="0" w:line="240" w:lineRule="auto"/>
            </w:pPr>
          </w:p>
        </w:tc>
      </w:tr>
    </w:tbl>
    <w:p w:rsidR="00612483" w:rsidRDefault="00612483" w:rsidP="0061248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59"/>
        <w:gridCol w:w="6977"/>
      </w:tblGrid>
      <w:tr w:rsidR="00612483" w:rsidRPr="004028C2" w:rsidTr="004028C2">
        <w:trPr>
          <w:trHeight w:val="510"/>
          <w:jc w:val="center"/>
        </w:trPr>
        <w:tc>
          <w:tcPr>
            <w:tcW w:w="5000" w:type="pct"/>
            <w:gridSpan w:val="2"/>
            <w:tcBorders>
              <w:bottom w:val="single" w:sz="4" w:space="0" w:color="808080"/>
            </w:tcBorders>
            <w:shd w:val="clear" w:color="auto" w:fill="365F91"/>
            <w:vAlign w:val="center"/>
          </w:tcPr>
          <w:p w:rsidR="00612483" w:rsidRPr="004028C2" w:rsidRDefault="00612483" w:rsidP="004028C2">
            <w:pPr>
              <w:spacing w:after="0" w:line="240" w:lineRule="auto"/>
            </w:pPr>
            <w:r w:rsidRPr="004028C2">
              <w:rPr>
                <w:b/>
                <w:color w:val="FFFFFF"/>
                <w:sz w:val="28"/>
              </w:rPr>
              <w:t>Caisse des congés payés</w:t>
            </w: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Caisse de :</w:t>
            </w:r>
          </w:p>
        </w:tc>
        <w:tc>
          <w:tcPr>
            <w:tcW w:w="3583"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Adresse :</w:t>
            </w:r>
          </w:p>
        </w:tc>
        <w:tc>
          <w:tcPr>
            <w:tcW w:w="3583"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Téléphone :</w:t>
            </w:r>
          </w:p>
        </w:tc>
        <w:tc>
          <w:tcPr>
            <w:tcW w:w="3583" w:type="pct"/>
            <w:tcBorders>
              <w:left w:val="nil"/>
            </w:tcBorders>
            <w:shd w:val="clear" w:color="auto" w:fill="auto"/>
            <w:vAlign w:val="center"/>
          </w:tcPr>
          <w:p w:rsidR="00612483" w:rsidRPr="004028C2" w:rsidRDefault="00612483" w:rsidP="004028C2">
            <w:pPr>
              <w:spacing w:after="0" w:line="240" w:lineRule="auto"/>
            </w:pPr>
          </w:p>
        </w:tc>
      </w:tr>
    </w:tbl>
    <w:p w:rsidR="00612483" w:rsidRDefault="00612483" w:rsidP="0061248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59"/>
        <w:gridCol w:w="6977"/>
      </w:tblGrid>
      <w:tr w:rsidR="00612483" w:rsidRPr="004028C2" w:rsidTr="004028C2">
        <w:trPr>
          <w:trHeight w:val="510"/>
          <w:jc w:val="center"/>
        </w:trPr>
        <w:tc>
          <w:tcPr>
            <w:tcW w:w="5000" w:type="pct"/>
            <w:gridSpan w:val="2"/>
            <w:tcBorders>
              <w:bottom w:val="single" w:sz="4" w:space="0" w:color="808080"/>
            </w:tcBorders>
            <w:shd w:val="clear" w:color="auto" w:fill="365F91"/>
            <w:vAlign w:val="center"/>
          </w:tcPr>
          <w:p w:rsidR="00612483" w:rsidRPr="004028C2" w:rsidRDefault="00612483" w:rsidP="004028C2">
            <w:pPr>
              <w:spacing w:after="0" w:line="240" w:lineRule="auto"/>
            </w:pPr>
            <w:r w:rsidRPr="004028C2">
              <w:rPr>
                <w:b/>
                <w:color w:val="FFFFFF"/>
                <w:sz w:val="28"/>
              </w:rPr>
              <w:t>Convention collective</w:t>
            </w: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Intitulé :</w:t>
            </w:r>
          </w:p>
        </w:tc>
        <w:tc>
          <w:tcPr>
            <w:tcW w:w="3583"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Lieu de consultation :</w:t>
            </w:r>
          </w:p>
        </w:tc>
        <w:tc>
          <w:tcPr>
            <w:tcW w:w="3583" w:type="pct"/>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Modalités de consultation :</w:t>
            </w:r>
          </w:p>
        </w:tc>
        <w:tc>
          <w:tcPr>
            <w:tcW w:w="3583" w:type="pct"/>
            <w:tcBorders>
              <w:left w:val="nil"/>
            </w:tcBorders>
            <w:shd w:val="clear" w:color="auto" w:fill="auto"/>
            <w:vAlign w:val="center"/>
          </w:tcPr>
          <w:p w:rsidR="00612483" w:rsidRPr="004028C2" w:rsidRDefault="00612483" w:rsidP="004028C2">
            <w:pPr>
              <w:spacing w:after="0" w:line="240" w:lineRule="auto"/>
            </w:pPr>
          </w:p>
        </w:tc>
      </w:tr>
    </w:tbl>
    <w:p w:rsidR="00612483" w:rsidRDefault="00612483" w:rsidP="0061248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59"/>
        <w:gridCol w:w="2372"/>
        <w:gridCol w:w="2095"/>
        <w:gridCol w:w="2510"/>
      </w:tblGrid>
      <w:tr w:rsidR="00612483" w:rsidRPr="004028C2" w:rsidTr="004028C2">
        <w:trPr>
          <w:trHeight w:val="510"/>
          <w:jc w:val="center"/>
        </w:trPr>
        <w:tc>
          <w:tcPr>
            <w:tcW w:w="5000" w:type="pct"/>
            <w:gridSpan w:val="4"/>
            <w:tcBorders>
              <w:bottom w:val="single" w:sz="4" w:space="0" w:color="808080"/>
            </w:tcBorders>
            <w:shd w:val="clear" w:color="auto" w:fill="365F91"/>
            <w:vAlign w:val="center"/>
          </w:tcPr>
          <w:p w:rsidR="00612483" w:rsidRPr="004028C2" w:rsidRDefault="00612483" w:rsidP="004028C2">
            <w:pPr>
              <w:spacing w:after="0" w:line="240" w:lineRule="auto"/>
            </w:pPr>
            <w:r w:rsidRPr="004028C2">
              <w:rPr>
                <w:b/>
                <w:color w:val="FFFFFF"/>
                <w:sz w:val="28"/>
              </w:rPr>
              <w:t>Médecin du travail</w:t>
            </w: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Cabinet :</w:t>
            </w:r>
          </w:p>
        </w:tc>
        <w:tc>
          <w:tcPr>
            <w:tcW w:w="3583" w:type="pct"/>
            <w:gridSpan w:val="3"/>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 xml:space="preserve">Adresse : </w:t>
            </w:r>
          </w:p>
        </w:tc>
        <w:tc>
          <w:tcPr>
            <w:tcW w:w="3583" w:type="pct"/>
            <w:gridSpan w:val="3"/>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jc w:val="center"/>
        </w:trPr>
        <w:tc>
          <w:tcPr>
            <w:tcW w:w="5000" w:type="pct"/>
            <w:gridSpan w:val="4"/>
            <w:shd w:val="clear" w:color="auto" w:fill="auto"/>
            <w:vAlign w:val="center"/>
          </w:tcPr>
          <w:p w:rsidR="00612483" w:rsidRPr="004028C2" w:rsidRDefault="00612483" w:rsidP="004028C2">
            <w:pPr>
              <w:spacing w:after="0" w:line="240" w:lineRule="auto"/>
            </w:pPr>
          </w:p>
        </w:tc>
      </w:tr>
      <w:tr w:rsidR="008602A3" w:rsidRPr="004028C2" w:rsidTr="004028C2">
        <w:trPr>
          <w:trHeight w:val="340"/>
          <w:jc w:val="center"/>
        </w:trPr>
        <w:tc>
          <w:tcPr>
            <w:tcW w:w="1417" w:type="pct"/>
            <w:tcBorders>
              <w:right w:val="nil"/>
            </w:tcBorders>
            <w:shd w:val="clear" w:color="auto" w:fill="DBE5F1"/>
            <w:vAlign w:val="center"/>
          </w:tcPr>
          <w:p w:rsidR="00612483" w:rsidRPr="004028C2" w:rsidRDefault="00612483" w:rsidP="004028C2">
            <w:pPr>
              <w:spacing w:after="0" w:line="240" w:lineRule="auto"/>
            </w:pPr>
            <w:r w:rsidRPr="004028C2">
              <w:t>Téléphone :</w:t>
            </w:r>
          </w:p>
        </w:tc>
        <w:tc>
          <w:tcPr>
            <w:tcW w:w="1218" w:type="pct"/>
            <w:tcBorders>
              <w:left w:val="nil"/>
            </w:tcBorders>
            <w:shd w:val="clear" w:color="auto" w:fill="auto"/>
            <w:vAlign w:val="center"/>
          </w:tcPr>
          <w:p w:rsidR="00612483" w:rsidRPr="004028C2" w:rsidRDefault="00612483" w:rsidP="004028C2">
            <w:pPr>
              <w:spacing w:after="0" w:line="240" w:lineRule="auto"/>
            </w:pPr>
          </w:p>
        </w:tc>
        <w:tc>
          <w:tcPr>
            <w:tcW w:w="1076" w:type="pct"/>
            <w:tcBorders>
              <w:right w:val="nil"/>
            </w:tcBorders>
            <w:shd w:val="clear" w:color="auto" w:fill="DBE5F1"/>
            <w:vAlign w:val="center"/>
          </w:tcPr>
          <w:p w:rsidR="00612483" w:rsidRPr="004028C2" w:rsidRDefault="00612483" w:rsidP="004028C2">
            <w:pPr>
              <w:spacing w:after="0" w:line="240" w:lineRule="auto"/>
            </w:pPr>
            <w:r w:rsidRPr="004028C2">
              <w:t>Nom :</w:t>
            </w:r>
          </w:p>
        </w:tc>
        <w:tc>
          <w:tcPr>
            <w:tcW w:w="1289" w:type="pct"/>
            <w:tcBorders>
              <w:left w:val="nil"/>
            </w:tcBorders>
            <w:shd w:val="clear" w:color="auto" w:fill="auto"/>
            <w:vAlign w:val="center"/>
          </w:tcPr>
          <w:p w:rsidR="00612483" w:rsidRPr="004028C2" w:rsidRDefault="00612483" w:rsidP="004028C2">
            <w:pPr>
              <w:spacing w:after="0" w:line="240" w:lineRule="auto"/>
            </w:pPr>
          </w:p>
        </w:tc>
      </w:tr>
    </w:tbl>
    <w:p w:rsidR="00612483" w:rsidRDefault="00612483" w:rsidP="0061248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38"/>
        <w:gridCol w:w="2041"/>
        <w:gridCol w:w="315"/>
        <w:gridCol w:w="2078"/>
        <w:gridCol w:w="2564"/>
      </w:tblGrid>
      <w:tr w:rsidR="00612483" w:rsidRPr="004028C2" w:rsidTr="004028C2">
        <w:trPr>
          <w:trHeight w:val="510"/>
          <w:jc w:val="center"/>
        </w:trPr>
        <w:tc>
          <w:tcPr>
            <w:tcW w:w="2454" w:type="pct"/>
            <w:gridSpan w:val="2"/>
            <w:tcBorders>
              <w:bottom w:val="single" w:sz="4" w:space="0" w:color="808080"/>
            </w:tcBorders>
            <w:shd w:val="clear" w:color="auto" w:fill="365F91"/>
            <w:vAlign w:val="center"/>
          </w:tcPr>
          <w:p w:rsidR="00612483" w:rsidRPr="004028C2" w:rsidRDefault="00612483" w:rsidP="004028C2">
            <w:pPr>
              <w:spacing w:after="0" w:line="240" w:lineRule="auto"/>
            </w:pPr>
            <w:r w:rsidRPr="004028C2">
              <w:rPr>
                <w:b/>
                <w:color w:val="FFFFFF"/>
                <w:sz w:val="28"/>
              </w:rPr>
              <w:t>Numéro</w:t>
            </w:r>
            <w:r w:rsidR="008602A3" w:rsidRPr="004028C2">
              <w:rPr>
                <w:b/>
                <w:color w:val="FFFFFF"/>
                <w:sz w:val="28"/>
              </w:rPr>
              <w:t>s</w:t>
            </w:r>
            <w:r w:rsidRPr="004028C2">
              <w:rPr>
                <w:b/>
                <w:color w:val="FFFFFF"/>
                <w:sz w:val="28"/>
              </w:rPr>
              <w:t xml:space="preserve"> d’urgence</w:t>
            </w:r>
          </w:p>
        </w:tc>
        <w:tc>
          <w:tcPr>
            <w:tcW w:w="162" w:type="pct"/>
            <w:tcBorders>
              <w:top w:val="nil"/>
              <w:bottom w:val="nil"/>
            </w:tcBorders>
            <w:shd w:val="clear" w:color="auto" w:fill="auto"/>
            <w:vAlign w:val="center"/>
          </w:tcPr>
          <w:p w:rsidR="00612483" w:rsidRPr="004028C2" w:rsidRDefault="00612483" w:rsidP="004028C2">
            <w:pPr>
              <w:spacing w:after="0" w:line="240" w:lineRule="auto"/>
            </w:pPr>
          </w:p>
        </w:tc>
        <w:tc>
          <w:tcPr>
            <w:tcW w:w="2384" w:type="pct"/>
            <w:gridSpan w:val="2"/>
            <w:tcBorders>
              <w:bottom w:val="single" w:sz="4" w:space="0" w:color="808080"/>
            </w:tcBorders>
            <w:shd w:val="clear" w:color="auto" w:fill="365F91"/>
            <w:vAlign w:val="center"/>
          </w:tcPr>
          <w:p w:rsidR="00612483" w:rsidRPr="004028C2" w:rsidRDefault="00612483" w:rsidP="004028C2">
            <w:pPr>
              <w:spacing w:after="0" w:line="240" w:lineRule="auto"/>
            </w:pPr>
          </w:p>
        </w:tc>
      </w:tr>
      <w:tr w:rsidR="008602A3" w:rsidRPr="004028C2" w:rsidTr="004028C2">
        <w:trPr>
          <w:trHeight w:val="340"/>
          <w:jc w:val="center"/>
        </w:trPr>
        <w:tc>
          <w:tcPr>
            <w:tcW w:w="1406" w:type="pct"/>
            <w:tcBorders>
              <w:right w:val="nil"/>
            </w:tcBorders>
            <w:shd w:val="clear" w:color="auto" w:fill="DBE5F1"/>
            <w:vAlign w:val="center"/>
          </w:tcPr>
          <w:p w:rsidR="00612483" w:rsidRPr="004028C2" w:rsidRDefault="00612483" w:rsidP="004028C2">
            <w:pPr>
              <w:spacing w:after="0" w:line="240" w:lineRule="auto"/>
            </w:pPr>
            <w:r w:rsidRPr="004028C2">
              <w:t>SAMU</w:t>
            </w:r>
          </w:p>
        </w:tc>
        <w:tc>
          <w:tcPr>
            <w:tcW w:w="1047" w:type="pct"/>
            <w:tcBorders>
              <w:left w:val="nil"/>
            </w:tcBorders>
            <w:shd w:val="clear" w:color="auto" w:fill="auto"/>
            <w:vAlign w:val="center"/>
          </w:tcPr>
          <w:p w:rsidR="00612483" w:rsidRPr="004028C2" w:rsidRDefault="00612483" w:rsidP="004028C2">
            <w:pPr>
              <w:spacing w:after="0" w:line="240" w:lineRule="auto"/>
              <w:jc w:val="center"/>
              <w:rPr>
                <w:color w:val="FF0000"/>
              </w:rPr>
            </w:pPr>
            <w:r w:rsidRPr="004028C2">
              <w:rPr>
                <w:color w:val="FF0000"/>
              </w:rPr>
              <w:t>15</w:t>
            </w:r>
          </w:p>
        </w:tc>
        <w:tc>
          <w:tcPr>
            <w:tcW w:w="162" w:type="pct"/>
            <w:tcBorders>
              <w:top w:val="nil"/>
              <w:bottom w:val="nil"/>
            </w:tcBorders>
            <w:shd w:val="clear" w:color="auto" w:fill="auto"/>
            <w:vAlign w:val="center"/>
          </w:tcPr>
          <w:p w:rsidR="00612483" w:rsidRPr="004028C2" w:rsidRDefault="00612483" w:rsidP="004028C2">
            <w:pPr>
              <w:spacing w:after="0" w:line="240" w:lineRule="auto"/>
            </w:pPr>
          </w:p>
        </w:tc>
        <w:tc>
          <w:tcPr>
            <w:tcW w:w="1067" w:type="pct"/>
            <w:tcBorders>
              <w:right w:val="nil"/>
            </w:tcBorders>
            <w:shd w:val="clear" w:color="auto" w:fill="DBE5F1"/>
            <w:vAlign w:val="center"/>
          </w:tcPr>
          <w:p w:rsidR="00612483" w:rsidRPr="004028C2" w:rsidRDefault="00612483" w:rsidP="004028C2">
            <w:pPr>
              <w:spacing w:after="0" w:line="240" w:lineRule="auto"/>
            </w:pPr>
            <w:r w:rsidRPr="004028C2">
              <w:t>Centre anti poison :</w:t>
            </w:r>
          </w:p>
        </w:tc>
        <w:tc>
          <w:tcPr>
            <w:tcW w:w="1317" w:type="pct"/>
            <w:tcBorders>
              <w:left w:val="nil"/>
            </w:tcBorders>
            <w:shd w:val="clear" w:color="auto" w:fill="auto"/>
            <w:vAlign w:val="center"/>
          </w:tcPr>
          <w:p w:rsidR="00612483" w:rsidRPr="004028C2" w:rsidRDefault="00612483" w:rsidP="004028C2">
            <w:pPr>
              <w:spacing w:after="0" w:line="240" w:lineRule="auto"/>
            </w:pPr>
          </w:p>
        </w:tc>
      </w:tr>
      <w:tr w:rsidR="008602A3" w:rsidRPr="004028C2" w:rsidTr="004028C2">
        <w:trPr>
          <w:trHeight w:val="340"/>
          <w:jc w:val="center"/>
        </w:trPr>
        <w:tc>
          <w:tcPr>
            <w:tcW w:w="1406" w:type="pct"/>
            <w:tcBorders>
              <w:right w:val="nil"/>
            </w:tcBorders>
            <w:shd w:val="clear" w:color="auto" w:fill="DBE5F1"/>
            <w:vAlign w:val="center"/>
          </w:tcPr>
          <w:p w:rsidR="00612483" w:rsidRPr="004028C2" w:rsidRDefault="00612483" w:rsidP="004028C2">
            <w:pPr>
              <w:spacing w:after="0" w:line="240" w:lineRule="auto"/>
            </w:pPr>
            <w:r w:rsidRPr="004028C2">
              <w:t xml:space="preserve">Police : </w:t>
            </w:r>
          </w:p>
        </w:tc>
        <w:tc>
          <w:tcPr>
            <w:tcW w:w="1047" w:type="pct"/>
            <w:tcBorders>
              <w:left w:val="nil"/>
            </w:tcBorders>
            <w:shd w:val="clear" w:color="auto" w:fill="auto"/>
            <w:vAlign w:val="center"/>
          </w:tcPr>
          <w:p w:rsidR="00612483" w:rsidRPr="004028C2" w:rsidRDefault="00612483" w:rsidP="004028C2">
            <w:pPr>
              <w:spacing w:after="0" w:line="240" w:lineRule="auto"/>
              <w:jc w:val="center"/>
              <w:rPr>
                <w:color w:val="FF0000"/>
              </w:rPr>
            </w:pPr>
            <w:r w:rsidRPr="004028C2">
              <w:rPr>
                <w:color w:val="FF0000"/>
              </w:rPr>
              <w:t>17</w:t>
            </w:r>
          </w:p>
        </w:tc>
        <w:tc>
          <w:tcPr>
            <w:tcW w:w="162" w:type="pct"/>
            <w:tcBorders>
              <w:top w:val="nil"/>
              <w:bottom w:val="nil"/>
            </w:tcBorders>
            <w:shd w:val="clear" w:color="auto" w:fill="auto"/>
            <w:vAlign w:val="center"/>
          </w:tcPr>
          <w:p w:rsidR="00612483" w:rsidRPr="004028C2" w:rsidRDefault="00612483" w:rsidP="004028C2">
            <w:pPr>
              <w:spacing w:after="0" w:line="240" w:lineRule="auto"/>
            </w:pPr>
          </w:p>
        </w:tc>
        <w:tc>
          <w:tcPr>
            <w:tcW w:w="1067" w:type="pct"/>
            <w:tcBorders>
              <w:right w:val="nil"/>
            </w:tcBorders>
            <w:shd w:val="clear" w:color="auto" w:fill="DBE5F1"/>
            <w:vAlign w:val="center"/>
          </w:tcPr>
          <w:p w:rsidR="00612483" w:rsidRPr="004028C2" w:rsidRDefault="00612483" w:rsidP="004028C2">
            <w:pPr>
              <w:spacing w:after="0" w:line="240" w:lineRule="auto"/>
            </w:pPr>
            <w:r w:rsidRPr="004028C2">
              <w:t>SOS Mains :</w:t>
            </w:r>
          </w:p>
        </w:tc>
        <w:tc>
          <w:tcPr>
            <w:tcW w:w="1317" w:type="pct"/>
            <w:tcBorders>
              <w:left w:val="nil"/>
            </w:tcBorders>
            <w:shd w:val="clear" w:color="auto" w:fill="auto"/>
            <w:vAlign w:val="center"/>
          </w:tcPr>
          <w:p w:rsidR="00612483" w:rsidRPr="004028C2" w:rsidRDefault="00612483" w:rsidP="004028C2">
            <w:pPr>
              <w:spacing w:after="0" w:line="240" w:lineRule="auto"/>
            </w:pPr>
          </w:p>
        </w:tc>
      </w:tr>
      <w:tr w:rsidR="008602A3" w:rsidRPr="004028C2" w:rsidTr="004028C2">
        <w:trPr>
          <w:trHeight w:val="340"/>
          <w:jc w:val="center"/>
        </w:trPr>
        <w:tc>
          <w:tcPr>
            <w:tcW w:w="1406" w:type="pct"/>
            <w:tcBorders>
              <w:right w:val="nil"/>
            </w:tcBorders>
            <w:shd w:val="clear" w:color="auto" w:fill="DBE5F1"/>
            <w:vAlign w:val="center"/>
          </w:tcPr>
          <w:p w:rsidR="00612483" w:rsidRPr="004028C2" w:rsidRDefault="00612483" w:rsidP="004028C2">
            <w:pPr>
              <w:spacing w:after="0" w:line="240" w:lineRule="auto"/>
            </w:pPr>
            <w:r w:rsidRPr="004028C2">
              <w:t xml:space="preserve">Sapeurs-pompiers : </w:t>
            </w:r>
          </w:p>
        </w:tc>
        <w:tc>
          <w:tcPr>
            <w:tcW w:w="1047" w:type="pct"/>
            <w:tcBorders>
              <w:left w:val="nil"/>
            </w:tcBorders>
            <w:shd w:val="clear" w:color="auto" w:fill="auto"/>
            <w:vAlign w:val="center"/>
          </w:tcPr>
          <w:p w:rsidR="00612483" w:rsidRPr="004028C2" w:rsidRDefault="00612483" w:rsidP="004028C2">
            <w:pPr>
              <w:spacing w:after="0" w:line="240" w:lineRule="auto"/>
              <w:jc w:val="center"/>
              <w:rPr>
                <w:color w:val="FF0000"/>
              </w:rPr>
            </w:pPr>
            <w:r w:rsidRPr="004028C2">
              <w:rPr>
                <w:color w:val="FF0000"/>
              </w:rPr>
              <w:t>18</w:t>
            </w:r>
          </w:p>
        </w:tc>
        <w:tc>
          <w:tcPr>
            <w:tcW w:w="162" w:type="pct"/>
            <w:tcBorders>
              <w:top w:val="nil"/>
              <w:bottom w:val="nil"/>
            </w:tcBorders>
            <w:shd w:val="clear" w:color="auto" w:fill="auto"/>
            <w:vAlign w:val="center"/>
          </w:tcPr>
          <w:p w:rsidR="00612483" w:rsidRPr="004028C2" w:rsidRDefault="00612483" w:rsidP="004028C2">
            <w:pPr>
              <w:spacing w:after="0" w:line="240" w:lineRule="auto"/>
            </w:pPr>
          </w:p>
        </w:tc>
        <w:tc>
          <w:tcPr>
            <w:tcW w:w="1067" w:type="pct"/>
            <w:tcBorders>
              <w:right w:val="nil"/>
            </w:tcBorders>
            <w:shd w:val="clear" w:color="auto" w:fill="DBE5F1"/>
            <w:vAlign w:val="center"/>
          </w:tcPr>
          <w:p w:rsidR="00612483" w:rsidRPr="004028C2" w:rsidRDefault="00612483" w:rsidP="004028C2">
            <w:pPr>
              <w:spacing w:after="0" w:line="240" w:lineRule="auto"/>
            </w:pPr>
            <w:r w:rsidRPr="004028C2">
              <w:t>Urgence Eau :</w:t>
            </w:r>
          </w:p>
        </w:tc>
        <w:tc>
          <w:tcPr>
            <w:tcW w:w="1317" w:type="pct"/>
            <w:tcBorders>
              <w:left w:val="nil"/>
            </w:tcBorders>
            <w:shd w:val="clear" w:color="auto" w:fill="auto"/>
            <w:vAlign w:val="center"/>
          </w:tcPr>
          <w:p w:rsidR="00612483" w:rsidRPr="004028C2" w:rsidRDefault="00612483" w:rsidP="004028C2">
            <w:pPr>
              <w:spacing w:after="0" w:line="240" w:lineRule="auto"/>
            </w:pPr>
          </w:p>
        </w:tc>
      </w:tr>
      <w:tr w:rsidR="008602A3" w:rsidRPr="004028C2" w:rsidTr="004028C2">
        <w:trPr>
          <w:trHeight w:val="340"/>
          <w:jc w:val="center"/>
        </w:trPr>
        <w:tc>
          <w:tcPr>
            <w:tcW w:w="1406" w:type="pct"/>
            <w:tcBorders>
              <w:right w:val="nil"/>
            </w:tcBorders>
            <w:shd w:val="clear" w:color="auto" w:fill="DBE5F1"/>
            <w:vAlign w:val="center"/>
          </w:tcPr>
          <w:p w:rsidR="00612483" w:rsidRPr="004028C2" w:rsidRDefault="00612483" w:rsidP="004028C2">
            <w:pPr>
              <w:spacing w:after="0" w:line="240" w:lineRule="auto"/>
            </w:pPr>
            <w:r w:rsidRPr="004028C2">
              <w:t>Appel d’urgence :</w:t>
            </w:r>
          </w:p>
        </w:tc>
        <w:tc>
          <w:tcPr>
            <w:tcW w:w="1047" w:type="pct"/>
            <w:tcBorders>
              <w:left w:val="nil"/>
            </w:tcBorders>
            <w:shd w:val="clear" w:color="auto" w:fill="auto"/>
            <w:vAlign w:val="center"/>
          </w:tcPr>
          <w:p w:rsidR="00612483" w:rsidRPr="004028C2" w:rsidRDefault="00612483" w:rsidP="004028C2">
            <w:pPr>
              <w:spacing w:after="0" w:line="240" w:lineRule="auto"/>
              <w:jc w:val="center"/>
              <w:rPr>
                <w:color w:val="FF0000"/>
              </w:rPr>
            </w:pPr>
            <w:r w:rsidRPr="004028C2">
              <w:rPr>
                <w:color w:val="FF0000"/>
              </w:rPr>
              <w:t>112</w:t>
            </w:r>
          </w:p>
        </w:tc>
        <w:tc>
          <w:tcPr>
            <w:tcW w:w="162" w:type="pct"/>
            <w:tcBorders>
              <w:top w:val="nil"/>
              <w:bottom w:val="nil"/>
            </w:tcBorders>
            <w:shd w:val="clear" w:color="auto" w:fill="auto"/>
            <w:vAlign w:val="center"/>
          </w:tcPr>
          <w:p w:rsidR="00612483" w:rsidRPr="004028C2" w:rsidRDefault="00612483" w:rsidP="004028C2">
            <w:pPr>
              <w:spacing w:after="0" w:line="240" w:lineRule="auto"/>
            </w:pPr>
          </w:p>
        </w:tc>
        <w:tc>
          <w:tcPr>
            <w:tcW w:w="1067" w:type="pct"/>
            <w:tcBorders>
              <w:right w:val="nil"/>
            </w:tcBorders>
            <w:shd w:val="clear" w:color="auto" w:fill="DBE5F1"/>
            <w:vAlign w:val="center"/>
          </w:tcPr>
          <w:p w:rsidR="00612483" w:rsidRPr="004028C2" w:rsidRDefault="00612483" w:rsidP="004028C2">
            <w:pPr>
              <w:spacing w:after="0" w:line="240" w:lineRule="auto"/>
            </w:pPr>
            <w:r w:rsidRPr="004028C2">
              <w:t>Urgence électricité :</w:t>
            </w:r>
          </w:p>
        </w:tc>
        <w:tc>
          <w:tcPr>
            <w:tcW w:w="1317" w:type="pct"/>
            <w:tcBorders>
              <w:left w:val="nil"/>
            </w:tcBorders>
            <w:shd w:val="clear" w:color="auto" w:fill="auto"/>
            <w:vAlign w:val="center"/>
          </w:tcPr>
          <w:p w:rsidR="00612483" w:rsidRPr="004028C2" w:rsidRDefault="00612483" w:rsidP="004028C2">
            <w:pPr>
              <w:spacing w:after="0" w:line="240" w:lineRule="auto"/>
            </w:pPr>
          </w:p>
        </w:tc>
      </w:tr>
      <w:tr w:rsidR="008602A3" w:rsidRPr="004028C2" w:rsidTr="004028C2">
        <w:trPr>
          <w:trHeight w:val="340"/>
          <w:jc w:val="center"/>
        </w:trPr>
        <w:tc>
          <w:tcPr>
            <w:tcW w:w="1406" w:type="pct"/>
            <w:tcBorders>
              <w:right w:val="nil"/>
            </w:tcBorders>
            <w:shd w:val="clear" w:color="auto" w:fill="DBE5F1"/>
            <w:vAlign w:val="center"/>
          </w:tcPr>
          <w:p w:rsidR="00612483" w:rsidRPr="004028C2" w:rsidRDefault="00612483" w:rsidP="004028C2">
            <w:pPr>
              <w:spacing w:after="0" w:line="240" w:lineRule="auto"/>
            </w:pPr>
            <w:r w:rsidRPr="004028C2">
              <w:t>Discrimination :</w:t>
            </w:r>
          </w:p>
        </w:tc>
        <w:tc>
          <w:tcPr>
            <w:tcW w:w="1047" w:type="pct"/>
            <w:tcBorders>
              <w:left w:val="nil"/>
            </w:tcBorders>
            <w:shd w:val="clear" w:color="auto" w:fill="auto"/>
            <w:vAlign w:val="center"/>
          </w:tcPr>
          <w:p w:rsidR="00612483" w:rsidRPr="004028C2" w:rsidRDefault="00612483" w:rsidP="004028C2">
            <w:pPr>
              <w:spacing w:after="0" w:line="240" w:lineRule="auto"/>
              <w:jc w:val="center"/>
              <w:rPr>
                <w:color w:val="FF0000"/>
              </w:rPr>
            </w:pPr>
            <w:r w:rsidRPr="004028C2">
              <w:rPr>
                <w:color w:val="FF0000"/>
              </w:rPr>
              <w:t>08 1000 5000</w:t>
            </w:r>
          </w:p>
        </w:tc>
        <w:tc>
          <w:tcPr>
            <w:tcW w:w="162" w:type="pct"/>
            <w:tcBorders>
              <w:top w:val="nil"/>
              <w:bottom w:val="nil"/>
            </w:tcBorders>
            <w:shd w:val="clear" w:color="auto" w:fill="auto"/>
            <w:vAlign w:val="center"/>
          </w:tcPr>
          <w:p w:rsidR="00612483" w:rsidRPr="004028C2" w:rsidRDefault="00612483" w:rsidP="004028C2">
            <w:pPr>
              <w:spacing w:after="0" w:line="240" w:lineRule="auto"/>
            </w:pPr>
          </w:p>
        </w:tc>
        <w:tc>
          <w:tcPr>
            <w:tcW w:w="1067" w:type="pct"/>
            <w:tcBorders>
              <w:right w:val="nil"/>
            </w:tcBorders>
            <w:shd w:val="clear" w:color="auto" w:fill="DBE5F1"/>
            <w:vAlign w:val="center"/>
          </w:tcPr>
          <w:p w:rsidR="00612483" w:rsidRPr="004028C2" w:rsidRDefault="00612483" w:rsidP="004028C2">
            <w:pPr>
              <w:spacing w:after="0" w:line="240" w:lineRule="auto"/>
            </w:pPr>
            <w:r w:rsidRPr="004028C2">
              <w:t>Urgence Gaz :</w:t>
            </w:r>
          </w:p>
        </w:tc>
        <w:tc>
          <w:tcPr>
            <w:tcW w:w="1317" w:type="pct"/>
            <w:tcBorders>
              <w:left w:val="nil"/>
            </w:tcBorders>
            <w:shd w:val="clear" w:color="auto" w:fill="auto"/>
            <w:vAlign w:val="center"/>
          </w:tcPr>
          <w:p w:rsidR="00612483" w:rsidRPr="004028C2" w:rsidRDefault="00612483" w:rsidP="004028C2">
            <w:pPr>
              <w:spacing w:after="0" w:line="240" w:lineRule="auto"/>
            </w:pPr>
          </w:p>
        </w:tc>
      </w:tr>
    </w:tbl>
    <w:p w:rsidR="00612483" w:rsidRDefault="00612483" w:rsidP="00612483"/>
    <w:p w:rsidR="00612483" w:rsidRDefault="00612483">
      <w:r>
        <w:br w:type="page"/>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59"/>
        <w:gridCol w:w="6977"/>
      </w:tblGrid>
      <w:tr w:rsidR="00881297" w:rsidRPr="004028C2" w:rsidTr="00590E69">
        <w:trPr>
          <w:trHeight w:val="510"/>
          <w:jc w:val="center"/>
        </w:trPr>
        <w:tc>
          <w:tcPr>
            <w:tcW w:w="5000" w:type="pct"/>
            <w:gridSpan w:val="2"/>
            <w:tcBorders>
              <w:bottom w:val="single" w:sz="4" w:space="0" w:color="808080"/>
            </w:tcBorders>
            <w:shd w:val="clear" w:color="auto" w:fill="365F91"/>
            <w:vAlign w:val="center"/>
          </w:tcPr>
          <w:p w:rsidR="00881297" w:rsidRPr="004028C2" w:rsidRDefault="00881297" w:rsidP="00590E69">
            <w:pPr>
              <w:spacing w:after="0" w:line="240" w:lineRule="auto"/>
            </w:pPr>
            <w:r>
              <w:rPr>
                <w:b/>
                <w:color w:val="FFFFFF"/>
                <w:sz w:val="28"/>
              </w:rPr>
              <w:lastRenderedPageBreak/>
              <w:t>Coordonnées inspecteur du travail</w:t>
            </w:r>
          </w:p>
        </w:tc>
      </w:tr>
      <w:tr w:rsidR="00881297" w:rsidRPr="004028C2" w:rsidTr="00590E69">
        <w:trPr>
          <w:trHeight w:val="340"/>
          <w:jc w:val="center"/>
        </w:trPr>
        <w:tc>
          <w:tcPr>
            <w:tcW w:w="1417" w:type="pct"/>
            <w:tcBorders>
              <w:right w:val="nil"/>
            </w:tcBorders>
            <w:shd w:val="clear" w:color="auto" w:fill="DBE5F1"/>
            <w:vAlign w:val="center"/>
          </w:tcPr>
          <w:p w:rsidR="00881297" w:rsidRPr="004028C2" w:rsidRDefault="00881297" w:rsidP="00590E69">
            <w:pPr>
              <w:spacing w:after="0" w:line="240" w:lineRule="auto"/>
            </w:pPr>
            <w:r>
              <w:t>M / Mme :</w:t>
            </w:r>
          </w:p>
        </w:tc>
        <w:tc>
          <w:tcPr>
            <w:tcW w:w="3583" w:type="pct"/>
            <w:tcBorders>
              <w:left w:val="nil"/>
            </w:tcBorders>
            <w:shd w:val="clear" w:color="auto" w:fill="auto"/>
            <w:vAlign w:val="center"/>
          </w:tcPr>
          <w:p w:rsidR="00881297" w:rsidRPr="004028C2" w:rsidRDefault="00881297" w:rsidP="00590E69">
            <w:pPr>
              <w:spacing w:after="0" w:line="240" w:lineRule="auto"/>
            </w:pPr>
          </w:p>
        </w:tc>
      </w:tr>
      <w:tr w:rsidR="00881297" w:rsidRPr="004028C2" w:rsidTr="00590E69">
        <w:trPr>
          <w:trHeight w:val="340"/>
          <w:jc w:val="center"/>
        </w:trPr>
        <w:tc>
          <w:tcPr>
            <w:tcW w:w="1417" w:type="pct"/>
            <w:tcBorders>
              <w:right w:val="nil"/>
            </w:tcBorders>
            <w:shd w:val="clear" w:color="auto" w:fill="DBE5F1"/>
            <w:vAlign w:val="center"/>
          </w:tcPr>
          <w:p w:rsidR="00881297" w:rsidRPr="004028C2" w:rsidRDefault="00881297" w:rsidP="00590E69">
            <w:pPr>
              <w:spacing w:after="0" w:line="240" w:lineRule="auto"/>
            </w:pPr>
            <w:r w:rsidRPr="004028C2">
              <w:t>Adresse :</w:t>
            </w:r>
          </w:p>
        </w:tc>
        <w:tc>
          <w:tcPr>
            <w:tcW w:w="3583" w:type="pct"/>
            <w:tcBorders>
              <w:left w:val="nil"/>
            </w:tcBorders>
            <w:shd w:val="clear" w:color="auto" w:fill="auto"/>
            <w:vAlign w:val="center"/>
          </w:tcPr>
          <w:p w:rsidR="00881297" w:rsidRPr="004028C2" w:rsidRDefault="00881297" w:rsidP="00590E69">
            <w:pPr>
              <w:spacing w:after="0" w:line="240" w:lineRule="auto"/>
            </w:pPr>
          </w:p>
        </w:tc>
      </w:tr>
      <w:tr w:rsidR="00881297" w:rsidRPr="004028C2" w:rsidTr="00590E69">
        <w:trPr>
          <w:trHeight w:val="340"/>
          <w:jc w:val="center"/>
        </w:trPr>
        <w:tc>
          <w:tcPr>
            <w:tcW w:w="1417" w:type="pct"/>
            <w:tcBorders>
              <w:right w:val="nil"/>
            </w:tcBorders>
            <w:shd w:val="clear" w:color="auto" w:fill="DBE5F1"/>
            <w:vAlign w:val="center"/>
          </w:tcPr>
          <w:p w:rsidR="00881297" w:rsidRPr="004028C2" w:rsidRDefault="00881297" w:rsidP="00590E69">
            <w:pPr>
              <w:spacing w:after="0" w:line="240" w:lineRule="auto"/>
            </w:pPr>
            <w:r w:rsidRPr="004028C2">
              <w:t>Téléphone :</w:t>
            </w:r>
          </w:p>
        </w:tc>
        <w:tc>
          <w:tcPr>
            <w:tcW w:w="3583" w:type="pct"/>
            <w:tcBorders>
              <w:left w:val="nil"/>
            </w:tcBorders>
            <w:shd w:val="clear" w:color="auto" w:fill="auto"/>
            <w:vAlign w:val="center"/>
          </w:tcPr>
          <w:p w:rsidR="00881297" w:rsidRPr="004028C2" w:rsidRDefault="00881297" w:rsidP="00590E69">
            <w:pPr>
              <w:spacing w:after="0" w:line="240" w:lineRule="auto"/>
            </w:pPr>
          </w:p>
        </w:tc>
      </w:tr>
    </w:tbl>
    <w:p w:rsidR="00881297" w:rsidRDefault="00881297"/>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9"/>
        <w:gridCol w:w="6957"/>
      </w:tblGrid>
      <w:tr w:rsidR="008602A3" w:rsidRPr="004028C2" w:rsidTr="004028C2">
        <w:trPr>
          <w:trHeight w:val="510"/>
        </w:trPr>
        <w:tc>
          <w:tcPr>
            <w:tcW w:w="9886" w:type="dxa"/>
            <w:gridSpan w:val="2"/>
            <w:tcBorders>
              <w:bottom w:val="single" w:sz="4" w:space="0" w:color="808080"/>
            </w:tcBorders>
            <w:shd w:val="clear" w:color="auto" w:fill="365F91"/>
            <w:vAlign w:val="center"/>
          </w:tcPr>
          <w:p w:rsidR="008602A3" w:rsidRPr="004028C2" w:rsidRDefault="008602A3" w:rsidP="004028C2">
            <w:pPr>
              <w:spacing w:after="0" w:line="240" w:lineRule="auto"/>
            </w:pPr>
            <w:r w:rsidRPr="004028C2">
              <w:rPr>
                <w:b/>
                <w:color w:val="FFFFFF"/>
                <w:sz w:val="28"/>
              </w:rPr>
              <w:t>Document unique d’évaluation des risques professionnels (DUERP)</w:t>
            </w:r>
          </w:p>
        </w:tc>
      </w:tr>
      <w:tr w:rsidR="00612483" w:rsidRPr="004028C2" w:rsidTr="004028C2">
        <w:trPr>
          <w:trHeight w:val="340"/>
        </w:trPr>
        <w:tc>
          <w:tcPr>
            <w:tcW w:w="2802" w:type="dxa"/>
            <w:tcBorders>
              <w:right w:val="nil"/>
            </w:tcBorders>
            <w:shd w:val="clear" w:color="auto" w:fill="DBE5F1"/>
            <w:vAlign w:val="center"/>
          </w:tcPr>
          <w:p w:rsidR="00612483" w:rsidRPr="004028C2" w:rsidRDefault="00612483" w:rsidP="004028C2">
            <w:pPr>
              <w:spacing w:after="0" w:line="240" w:lineRule="auto"/>
            </w:pPr>
            <w:r w:rsidRPr="004028C2">
              <w:t>Lieu de consultation :</w:t>
            </w:r>
          </w:p>
        </w:tc>
        <w:tc>
          <w:tcPr>
            <w:tcW w:w="7084" w:type="dxa"/>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2802" w:type="dxa"/>
            <w:tcBorders>
              <w:right w:val="nil"/>
            </w:tcBorders>
            <w:shd w:val="clear" w:color="auto" w:fill="DBE5F1"/>
            <w:vAlign w:val="center"/>
          </w:tcPr>
          <w:p w:rsidR="00612483" w:rsidRPr="004028C2" w:rsidRDefault="00612483" w:rsidP="004028C2">
            <w:pPr>
              <w:spacing w:after="0" w:line="240" w:lineRule="auto"/>
            </w:pPr>
            <w:r w:rsidRPr="004028C2">
              <w:t>Modalités de consultation :</w:t>
            </w:r>
          </w:p>
        </w:tc>
        <w:tc>
          <w:tcPr>
            <w:tcW w:w="7084" w:type="dxa"/>
            <w:tcBorders>
              <w:left w:val="nil"/>
            </w:tcBorders>
            <w:shd w:val="clear" w:color="auto" w:fill="auto"/>
            <w:vAlign w:val="center"/>
          </w:tcPr>
          <w:p w:rsidR="00612483" w:rsidRPr="004028C2" w:rsidRDefault="00612483" w:rsidP="004028C2">
            <w:pPr>
              <w:spacing w:after="0" w:line="240" w:lineRule="auto"/>
            </w:pPr>
          </w:p>
        </w:tc>
      </w:tr>
    </w:tbl>
    <w:p w:rsidR="00612483" w:rsidRDefault="00612483" w:rsidP="00612483"/>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7"/>
        <w:gridCol w:w="6959"/>
      </w:tblGrid>
      <w:tr w:rsidR="008602A3" w:rsidRPr="004028C2" w:rsidTr="004028C2">
        <w:trPr>
          <w:trHeight w:val="510"/>
        </w:trPr>
        <w:tc>
          <w:tcPr>
            <w:tcW w:w="9886" w:type="dxa"/>
            <w:gridSpan w:val="2"/>
            <w:tcBorders>
              <w:bottom w:val="single" w:sz="4" w:space="0" w:color="808080"/>
            </w:tcBorders>
            <w:shd w:val="clear" w:color="auto" w:fill="365F91"/>
            <w:vAlign w:val="center"/>
          </w:tcPr>
          <w:p w:rsidR="008602A3" w:rsidRPr="004028C2" w:rsidRDefault="008602A3" w:rsidP="004028C2">
            <w:pPr>
              <w:spacing w:after="0" w:line="240" w:lineRule="auto"/>
              <w:rPr>
                <w:sz w:val="18"/>
              </w:rPr>
            </w:pPr>
            <w:r w:rsidRPr="004028C2">
              <w:rPr>
                <w:b/>
                <w:color w:val="FFFFFF"/>
                <w:sz w:val="28"/>
              </w:rPr>
              <w:t>Règlement intérieur</w:t>
            </w:r>
          </w:p>
        </w:tc>
      </w:tr>
      <w:tr w:rsidR="00612483" w:rsidRPr="004028C2" w:rsidTr="004028C2">
        <w:trPr>
          <w:trHeight w:val="340"/>
        </w:trPr>
        <w:tc>
          <w:tcPr>
            <w:tcW w:w="2802" w:type="dxa"/>
            <w:tcBorders>
              <w:right w:val="nil"/>
            </w:tcBorders>
            <w:shd w:val="clear" w:color="auto" w:fill="DBE5F1"/>
            <w:vAlign w:val="center"/>
          </w:tcPr>
          <w:p w:rsidR="00612483" w:rsidRPr="004028C2" w:rsidRDefault="00612483" w:rsidP="004028C2">
            <w:pPr>
              <w:spacing w:after="0" w:line="240" w:lineRule="auto"/>
            </w:pPr>
            <w:r w:rsidRPr="004028C2">
              <w:t>Lieu de consultation :</w:t>
            </w:r>
          </w:p>
        </w:tc>
        <w:tc>
          <w:tcPr>
            <w:tcW w:w="7084" w:type="dxa"/>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2802" w:type="dxa"/>
            <w:tcBorders>
              <w:right w:val="nil"/>
            </w:tcBorders>
            <w:shd w:val="clear" w:color="auto" w:fill="DBE5F1"/>
            <w:vAlign w:val="center"/>
          </w:tcPr>
          <w:p w:rsidR="00612483" w:rsidRPr="004028C2" w:rsidRDefault="00612483" w:rsidP="004028C2">
            <w:pPr>
              <w:spacing w:after="0" w:line="240" w:lineRule="auto"/>
            </w:pPr>
            <w:r w:rsidRPr="004028C2">
              <w:t>Modalités de consultation :</w:t>
            </w:r>
          </w:p>
        </w:tc>
        <w:tc>
          <w:tcPr>
            <w:tcW w:w="7084" w:type="dxa"/>
            <w:tcBorders>
              <w:left w:val="nil"/>
            </w:tcBorders>
            <w:shd w:val="clear" w:color="auto" w:fill="auto"/>
            <w:vAlign w:val="center"/>
          </w:tcPr>
          <w:p w:rsidR="00612483" w:rsidRPr="004028C2" w:rsidRDefault="00612483" w:rsidP="004028C2">
            <w:pPr>
              <w:spacing w:after="0" w:line="240" w:lineRule="auto"/>
            </w:pPr>
          </w:p>
        </w:tc>
      </w:tr>
    </w:tbl>
    <w:p w:rsidR="00612483" w:rsidRPr="008602A3" w:rsidRDefault="008602A3" w:rsidP="00612483">
      <w:pPr>
        <w:rPr>
          <w:color w:val="FF0000"/>
        </w:rPr>
      </w:pPr>
      <w:r w:rsidRPr="008602A3">
        <w:rPr>
          <w:color w:val="FF0000"/>
        </w:rPr>
        <w:t>* Obligatoire pour les entreprises de plus de 19 salariés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7"/>
        <w:gridCol w:w="6959"/>
      </w:tblGrid>
      <w:tr w:rsidR="008602A3" w:rsidRPr="004028C2" w:rsidTr="004028C2">
        <w:trPr>
          <w:trHeight w:val="510"/>
        </w:trPr>
        <w:tc>
          <w:tcPr>
            <w:tcW w:w="9886" w:type="dxa"/>
            <w:gridSpan w:val="2"/>
            <w:tcBorders>
              <w:bottom w:val="single" w:sz="4" w:space="0" w:color="808080"/>
            </w:tcBorders>
            <w:shd w:val="clear" w:color="auto" w:fill="365F91"/>
            <w:vAlign w:val="center"/>
          </w:tcPr>
          <w:p w:rsidR="008602A3" w:rsidRPr="004028C2" w:rsidRDefault="008602A3" w:rsidP="004028C2">
            <w:pPr>
              <w:spacing w:after="0" w:line="240" w:lineRule="auto"/>
              <w:rPr>
                <w:sz w:val="18"/>
              </w:rPr>
            </w:pPr>
            <w:r w:rsidRPr="004028C2">
              <w:rPr>
                <w:b/>
                <w:color w:val="FFFFFF"/>
                <w:sz w:val="28"/>
              </w:rPr>
              <w:t>Comité d’hygiène, de sécurité et des conditions de travail (CHSCT)</w:t>
            </w:r>
          </w:p>
        </w:tc>
      </w:tr>
      <w:tr w:rsidR="00612483" w:rsidRPr="004028C2" w:rsidTr="004028C2">
        <w:trPr>
          <w:trHeight w:val="340"/>
        </w:trPr>
        <w:tc>
          <w:tcPr>
            <w:tcW w:w="2802" w:type="dxa"/>
            <w:tcBorders>
              <w:right w:val="nil"/>
            </w:tcBorders>
            <w:shd w:val="clear" w:color="auto" w:fill="DBE5F1"/>
            <w:vAlign w:val="center"/>
          </w:tcPr>
          <w:p w:rsidR="00612483" w:rsidRPr="004028C2" w:rsidRDefault="00612483" w:rsidP="004028C2">
            <w:pPr>
              <w:spacing w:after="0" w:line="240" w:lineRule="auto"/>
            </w:pPr>
            <w:r w:rsidRPr="004028C2">
              <w:t>Lieu de consultation :</w:t>
            </w:r>
          </w:p>
        </w:tc>
        <w:tc>
          <w:tcPr>
            <w:tcW w:w="7084" w:type="dxa"/>
            <w:tcBorders>
              <w:left w:val="nil"/>
            </w:tcBorders>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2802" w:type="dxa"/>
            <w:tcBorders>
              <w:right w:val="nil"/>
            </w:tcBorders>
            <w:shd w:val="clear" w:color="auto" w:fill="DBE5F1"/>
            <w:vAlign w:val="center"/>
          </w:tcPr>
          <w:p w:rsidR="00612483" w:rsidRPr="004028C2" w:rsidRDefault="00612483" w:rsidP="004028C2">
            <w:pPr>
              <w:spacing w:after="0" w:line="240" w:lineRule="auto"/>
            </w:pPr>
            <w:r w:rsidRPr="004028C2">
              <w:t>Modalités de consultation :</w:t>
            </w:r>
          </w:p>
        </w:tc>
        <w:tc>
          <w:tcPr>
            <w:tcW w:w="7084" w:type="dxa"/>
            <w:tcBorders>
              <w:left w:val="nil"/>
            </w:tcBorders>
            <w:shd w:val="clear" w:color="auto" w:fill="auto"/>
            <w:vAlign w:val="center"/>
          </w:tcPr>
          <w:p w:rsidR="00612483" w:rsidRPr="004028C2" w:rsidRDefault="00612483" w:rsidP="004028C2">
            <w:pPr>
              <w:spacing w:after="0" w:line="240" w:lineRule="auto"/>
            </w:pPr>
          </w:p>
        </w:tc>
      </w:tr>
    </w:tbl>
    <w:p w:rsidR="00612483" w:rsidRPr="008602A3" w:rsidRDefault="008602A3" w:rsidP="00612483">
      <w:pPr>
        <w:rPr>
          <w:color w:val="FF0000"/>
        </w:rPr>
      </w:pPr>
      <w:r w:rsidRPr="008602A3">
        <w:rPr>
          <w:color w:val="FF0000"/>
        </w:rPr>
        <w:t>* Obligatoire pour les entreprises de plus de 49 salariés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349"/>
        <w:gridCol w:w="2387"/>
      </w:tblGrid>
      <w:tr w:rsidR="00EE2B97" w:rsidRPr="004028C2" w:rsidTr="004028C2">
        <w:trPr>
          <w:trHeight w:val="510"/>
        </w:trPr>
        <w:tc>
          <w:tcPr>
            <w:tcW w:w="9886" w:type="dxa"/>
            <w:gridSpan w:val="2"/>
            <w:shd w:val="clear" w:color="auto" w:fill="365F91"/>
            <w:vAlign w:val="center"/>
          </w:tcPr>
          <w:p w:rsidR="00EE2B97" w:rsidRPr="004028C2" w:rsidRDefault="00EE2B97" w:rsidP="004028C2">
            <w:pPr>
              <w:spacing w:after="0" w:line="240" w:lineRule="auto"/>
            </w:pPr>
            <w:r w:rsidRPr="004028C2">
              <w:rPr>
                <w:b/>
                <w:color w:val="FFFFFF"/>
                <w:sz w:val="28"/>
              </w:rPr>
              <w:t>Accords collectifs de travail signés</w:t>
            </w:r>
          </w:p>
        </w:tc>
      </w:tr>
      <w:tr w:rsidR="00612483" w:rsidRPr="004028C2" w:rsidTr="004028C2">
        <w:trPr>
          <w:trHeight w:val="340"/>
        </w:trPr>
        <w:tc>
          <w:tcPr>
            <w:tcW w:w="7479" w:type="dxa"/>
            <w:shd w:val="clear" w:color="auto" w:fill="DBE5F1"/>
            <w:vAlign w:val="center"/>
          </w:tcPr>
          <w:p w:rsidR="00612483" w:rsidRPr="004028C2" w:rsidRDefault="00612483" w:rsidP="004028C2">
            <w:pPr>
              <w:spacing w:after="0" w:line="240" w:lineRule="auto"/>
            </w:pPr>
            <w:r w:rsidRPr="004028C2">
              <w:t>Objet :</w:t>
            </w:r>
          </w:p>
        </w:tc>
        <w:tc>
          <w:tcPr>
            <w:tcW w:w="2407" w:type="dxa"/>
            <w:shd w:val="clear" w:color="auto" w:fill="DBE5F1"/>
            <w:vAlign w:val="center"/>
          </w:tcPr>
          <w:p w:rsidR="00612483" w:rsidRPr="004028C2" w:rsidRDefault="00612483" w:rsidP="004028C2">
            <w:pPr>
              <w:spacing w:after="0" w:line="240" w:lineRule="auto"/>
              <w:jc w:val="right"/>
            </w:pPr>
            <w:r w:rsidRPr="004028C2">
              <w:t>Date (</w:t>
            </w:r>
            <w:proofErr w:type="spellStart"/>
            <w:r w:rsidRPr="004028C2">
              <w:t>jj</w:t>
            </w:r>
            <w:proofErr w:type="spellEnd"/>
            <w:r w:rsidRPr="004028C2">
              <w:t>/mm/</w:t>
            </w:r>
            <w:proofErr w:type="spellStart"/>
            <w:r w:rsidRPr="004028C2">
              <w:t>aaaa</w:t>
            </w:r>
            <w:proofErr w:type="spellEnd"/>
            <w:r w:rsidRPr="004028C2">
              <w:t>)</w:t>
            </w: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r w:rsidR="00612483" w:rsidRPr="004028C2" w:rsidTr="004028C2">
        <w:trPr>
          <w:trHeight w:val="340"/>
        </w:trPr>
        <w:tc>
          <w:tcPr>
            <w:tcW w:w="7479" w:type="dxa"/>
            <w:shd w:val="clear" w:color="auto" w:fill="auto"/>
            <w:vAlign w:val="center"/>
          </w:tcPr>
          <w:p w:rsidR="00612483" w:rsidRPr="004028C2" w:rsidRDefault="00612483" w:rsidP="004028C2">
            <w:pPr>
              <w:spacing w:after="0" w:line="240" w:lineRule="auto"/>
            </w:pPr>
          </w:p>
        </w:tc>
        <w:tc>
          <w:tcPr>
            <w:tcW w:w="2407" w:type="dxa"/>
            <w:shd w:val="clear" w:color="auto" w:fill="auto"/>
            <w:vAlign w:val="center"/>
          </w:tcPr>
          <w:p w:rsidR="00612483" w:rsidRPr="004028C2" w:rsidRDefault="00612483" w:rsidP="004028C2">
            <w:pPr>
              <w:spacing w:after="0" w:line="240" w:lineRule="auto"/>
            </w:pPr>
          </w:p>
        </w:tc>
      </w:tr>
    </w:tbl>
    <w:p w:rsidR="00EE2B97" w:rsidRPr="008602A3" w:rsidRDefault="00EE2B97" w:rsidP="00EE2B97">
      <w:pPr>
        <w:rPr>
          <w:color w:val="FF0000"/>
        </w:rPr>
      </w:pPr>
      <w:r>
        <w:rPr>
          <w:color w:val="FF0000"/>
        </w:rPr>
        <w:t>* S’ils existent</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736"/>
      </w:tblGrid>
      <w:tr w:rsidR="00612483" w:rsidRPr="004028C2" w:rsidTr="004028C2">
        <w:trPr>
          <w:trHeight w:val="510"/>
          <w:jc w:val="center"/>
        </w:trPr>
        <w:tc>
          <w:tcPr>
            <w:tcW w:w="9886" w:type="dxa"/>
            <w:shd w:val="clear" w:color="auto" w:fill="365F91"/>
            <w:vAlign w:val="center"/>
          </w:tcPr>
          <w:p w:rsidR="00612483" w:rsidRPr="004028C2" w:rsidRDefault="00612483" w:rsidP="004028C2">
            <w:pPr>
              <w:spacing w:after="0" w:line="240" w:lineRule="auto"/>
              <w:rPr>
                <w:b/>
                <w:color w:val="FFFFFF"/>
                <w:sz w:val="28"/>
              </w:rPr>
            </w:pPr>
            <w:r>
              <w:br w:type="page"/>
            </w:r>
            <w:r w:rsidRPr="004028C2">
              <w:rPr>
                <w:b/>
                <w:color w:val="FFFFFF"/>
                <w:sz w:val="28"/>
              </w:rPr>
              <w:t>Egalité de rémunération entre les Femmes et les Hommes</w:t>
            </w:r>
          </w:p>
        </w:tc>
      </w:tr>
      <w:tr w:rsidR="00612483" w:rsidRPr="004028C2" w:rsidTr="004028C2">
        <w:trPr>
          <w:jc w:val="center"/>
        </w:trPr>
        <w:tc>
          <w:tcPr>
            <w:tcW w:w="9886" w:type="dxa"/>
            <w:shd w:val="clear" w:color="auto" w:fill="auto"/>
          </w:tcPr>
          <w:p w:rsidR="00EE2B97" w:rsidRPr="004028C2" w:rsidRDefault="00EE2B97" w:rsidP="004028C2">
            <w:pPr>
              <w:autoSpaceDE w:val="0"/>
              <w:autoSpaceDN w:val="0"/>
              <w:adjustRightInd w:val="0"/>
              <w:spacing w:after="0" w:line="240" w:lineRule="auto"/>
              <w:rPr>
                <w:rFonts w:ascii="Calibri,Italic" w:hAnsi="Calibri,Italic" w:cs="Calibri,Italic"/>
                <w:i/>
                <w:iCs/>
                <w:color w:val="2C487B"/>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3221-1 </w:t>
            </w:r>
            <w:r w:rsidRPr="004028C2">
              <w:rPr>
                <w:rFonts w:cs="Calibri"/>
                <w:color w:val="21211F"/>
                <w:sz w:val="20"/>
                <w:szCs w:val="20"/>
              </w:rPr>
              <w:t>Les dispositions des articles L. 3221-2 à L. 3221-7 sont applicables, outre aux employeurs et salariés mentionnés à l'article L. 3211-1, à ceux non régis par le code du travail et, notamment, aux agents de droit public.</w:t>
            </w:r>
          </w:p>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3221-2 </w:t>
            </w:r>
            <w:r w:rsidRPr="004028C2">
              <w:rPr>
                <w:rFonts w:cs="Calibri"/>
                <w:color w:val="21211F"/>
                <w:sz w:val="20"/>
                <w:szCs w:val="20"/>
              </w:rPr>
              <w:t>Tout employeur assure, pour un même travail ou pour un travail de valeur égale, l'égalité de rémunération entre les femmes et les hommes.</w:t>
            </w:r>
          </w:p>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color w:val="2C487B"/>
                <w:sz w:val="20"/>
                <w:szCs w:val="20"/>
              </w:rPr>
              <w:t xml:space="preserve">ARTICLE L. 3221-3 </w:t>
            </w:r>
            <w:r w:rsidRPr="004028C2">
              <w:rPr>
                <w:rFonts w:cs="Calibri"/>
                <w:color w:val="21211F"/>
                <w:sz w:val="20"/>
                <w:szCs w:val="20"/>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color w:val="2C487B"/>
                <w:sz w:val="20"/>
                <w:szCs w:val="20"/>
              </w:rPr>
              <w:t xml:space="preserve">ARTICLE L. 3221-4 </w:t>
            </w:r>
            <w:r w:rsidRPr="004028C2">
              <w:rPr>
                <w:rFonts w:cs="Calibri"/>
                <w:color w:val="21211F"/>
                <w:sz w:val="20"/>
                <w:szCs w:val="20"/>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3221-5 </w:t>
            </w:r>
            <w:r w:rsidRPr="004028C2">
              <w:rPr>
                <w:rFonts w:cs="Calibri"/>
                <w:color w:val="21211F"/>
                <w:sz w:val="20"/>
                <w:szCs w:val="20"/>
              </w:rPr>
              <w:t>Les disparités de rémunération entre les établissements d'une même entreprise ne peuvent pas, pour un même travail ou pour un travail de valeur égale, être fondées sur l'appartenance des salariés de ces établissements à l'un ou l'autre sexe.</w:t>
            </w:r>
          </w:p>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3221-6 </w:t>
            </w:r>
            <w:r w:rsidRPr="004028C2">
              <w:rPr>
                <w:rFonts w:cs="Calibri"/>
                <w:color w:val="21211F"/>
                <w:sz w:val="20"/>
                <w:szCs w:val="20"/>
              </w:rPr>
              <w:t>Les différents éléments composant la rémunération sont établis selon des normes identiques pour les femmes et pour les hommes. Les catégories et les critères de classification et de promotion professionnelle ainsi que toutes les autres bases de calcul de la rémunération, notamment les modes d'évaluation des emplois, doivent être communs aux salariés des deux sexes.</w:t>
            </w:r>
          </w:p>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3221-7 </w:t>
            </w:r>
            <w:r w:rsidRPr="004028C2">
              <w:rPr>
                <w:rFonts w:cs="Calibri"/>
                <w:color w:val="21211F"/>
                <w:sz w:val="20"/>
                <w:szCs w:val="20"/>
              </w:rP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 La rémunération plus élevée dont bénéficient ces derniers salariés est substituée de plein droit à celle que comportait la disposition entachée de nullité.</w:t>
            </w:r>
          </w:p>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3221-8 </w:t>
            </w:r>
            <w:r w:rsidRPr="004028C2">
              <w:rPr>
                <w:rFonts w:cs="Calibri"/>
                <w:color w:val="21211F"/>
                <w:sz w:val="20"/>
                <w:szCs w:val="20"/>
              </w:rPr>
              <w:t>Lorsque survient un litige relatif à l'application du présent chapitre, les règles de preuve énoncées à l'article L. 1144-1 s'appliquent.</w:t>
            </w:r>
          </w:p>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L.3221-9 </w:t>
            </w:r>
            <w:r w:rsidRPr="004028C2">
              <w:rPr>
                <w:rFonts w:cs="Calibri"/>
                <w:color w:val="21211F"/>
                <w:sz w:val="20"/>
                <w:szCs w:val="20"/>
              </w:rPr>
              <w:t>Les inspecteurs du travail, les inspecteurs des lois sociales en agriculture ou, le cas échéant, les autres fonctionnaires de contrôle assimilés sont chargés, dans le domaine de leurs compétences respectives, concurremment avec les officiers et agents de police judiciaire, de constater les infractions à ces dispositions.</w:t>
            </w:r>
          </w:p>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R.3221-2 </w:t>
            </w:r>
            <w:r w:rsidRPr="004028C2">
              <w:rPr>
                <w:rFonts w:cs="Calibri"/>
                <w:color w:val="21211F"/>
                <w:sz w:val="20"/>
                <w:szCs w:val="20"/>
              </w:rPr>
              <w:t xml:space="preserve">Dans les établissements où travaillent des femmes, le texte des articles </w:t>
            </w:r>
            <w:r w:rsidRPr="004028C2">
              <w:rPr>
                <w:rFonts w:cs="Calibri"/>
                <w:color w:val="0076AC"/>
                <w:sz w:val="20"/>
                <w:szCs w:val="20"/>
              </w:rPr>
              <w:t xml:space="preserve">L. 3221-1 à L. 3221-7 </w:t>
            </w:r>
            <w:r w:rsidR="00086DC8" w:rsidRPr="004028C2">
              <w:rPr>
                <w:rFonts w:cs="Calibri"/>
                <w:color w:val="21211F"/>
                <w:sz w:val="20"/>
                <w:szCs w:val="20"/>
              </w:rPr>
              <w:t>est affiché</w:t>
            </w:r>
            <w:r w:rsidRPr="004028C2">
              <w:rPr>
                <w:rFonts w:cs="Calibri"/>
                <w:color w:val="21211F"/>
                <w:sz w:val="20"/>
                <w:szCs w:val="20"/>
              </w:rPr>
              <w:t xml:space="preserve"> à une place convenable aisément accessible dans les lieux de travail ainsi que dans les locaux ou à la porte des locaux où se fait l'embauche. Il en est de même pour les dispositions réglementaires pris pour l'application de ces articles.</w:t>
            </w:r>
          </w:p>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L1144-1 </w:t>
            </w:r>
            <w:r w:rsidRPr="004028C2">
              <w:rPr>
                <w:rFonts w:cs="Calibri"/>
                <w:color w:val="21211F"/>
                <w:sz w:val="20"/>
                <w:szCs w:val="20"/>
              </w:rPr>
              <w:t xml:space="preserve">Lorsque survient un litige relatif à l'application des dispositions des articles L. 1142-1 et L. 1142-2, le candidat à un emploi, à un stage ou à une période de formation ou le salarié présente des éléments de fait laissant supposer l'existence d'une discrimination, directe ou indirecte, fondée sur le sexe, la situation de famille ou la grossesse. </w:t>
            </w:r>
          </w:p>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 xml:space="preserve">Au vu de ces éléments, il incombe à la partie défenderesse de prouver que sa décision est justifiée par des éléments objectifs étrangers à toute discrimination. </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rPr>
                <w:rFonts w:cs="Calibri"/>
                <w:color w:val="21211F"/>
                <w:sz w:val="20"/>
                <w:szCs w:val="20"/>
              </w:rPr>
            </w:pPr>
            <w:r w:rsidRPr="004028C2">
              <w:rPr>
                <w:rFonts w:cs="Calibri"/>
                <w:color w:val="21211F"/>
                <w:sz w:val="20"/>
                <w:szCs w:val="20"/>
              </w:rPr>
              <w:t>Le juge forme sa conviction après avoir ordonné, en cas de besoin, toutes les mesures d'instruction qu'il estime utiles.</w:t>
            </w:r>
          </w:p>
          <w:p w:rsidR="00EE2B97" w:rsidRPr="004028C2" w:rsidRDefault="00EE2B97" w:rsidP="004028C2">
            <w:pPr>
              <w:autoSpaceDE w:val="0"/>
              <w:autoSpaceDN w:val="0"/>
              <w:adjustRightInd w:val="0"/>
              <w:spacing w:after="0" w:line="240" w:lineRule="auto"/>
              <w:rPr>
                <w:rFonts w:cs="Calibri"/>
                <w:color w:val="21211F"/>
              </w:rPr>
            </w:pPr>
          </w:p>
        </w:tc>
      </w:tr>
      <w:tr w:rsidR="00612483" w:rsidRPr="004028C2" w:rsidTr="004028C2">
        <w:trPr>
          <w:trHeight w:val="510"/>
          <w:jc w:val="center"/>
        </w:trPr>
        <w:tc>
          <w:tcPr>
            <w:tcW w:w="9886" w:type="dxa"/>
            <w:shd w:val="clear" w:color="auto" w:fill="365F91"/>
            <w:vAlign w:val="center"/>
          </w:tcPr>
          <w:p w:rsidR="00612483" w:rsidRPr="004028C2" w:rsidRDefault="00612483" w:rsidP="004028C2">
            <w:pPr>
              <w:spacing w:after="0" w:line="240" w:lineRule="auto"/>
              <w:rPr>
                <w:b/>
                <w:color w:val="FFFFFF"/>
                <w:sz w:val="28"/>
              </w:rPr>
            </w:pPr>
            <w:r w:rsidRPr="004028C2">
              <w:rPr>
                <w:b/>
                <w:color w:val="FFFFFF"/>
                <w:sz w:val="28"/>
              </w:rPr>
              <w:t xml:space="preserve">Egalité professionnelle entre les Femmes et les Hommes </w:t>
            </w:r>
            <w:r w:rsidRPr="004028C2">
              <w:rPr>
                <w:b/>
                <w:color w:val="FFFFFF"/>
                <w:sz w:val="28"/>
              </w:rPr>
              <w:tab/>
            </w:r>
            <w:r w:rsidRPr="004028C2">
              <w:rPr>
                <w:b/>
                <w:color w:val="FFFFFF"/>
                <w:sz w:val="28"/>
              </w:rPr>
              <w:tab/>
            </w:r>
            <w:r w:rsidRPr="004028C2">
              <w:rPr>
                <w:b/>
                <w:color w:val="FFFFFF"/>
                <w:sz w:val="28"/>
              </w:rPr>
              <w:tab/>
              <w:t>(1/2)</w:t>
            </w:r>
          </w:p>
        </w:tc>
      </w:tr>
      <w:tr w:rsidR="00612483" w:rsidRPr="004028C2" w:rsidTr="004028C2">
        <w:trPr>
          <w:jc w:val="center"/>
        </w:trPr>
        <w:tc>
          <w:tcPr>
            <w:tcW w:w="9886" w:type="dxa"/>
            <w:shd w:val="clear" w:color="auto" w:fill="auto"/>
          </w:tcPr>
          <w:p w:rsidR="00EE2B97" w:rsidRPr="004028C2" w:rsidRDefault="00EE2B97" w:rsidP="004028C2">
            <w:pPr>
              <w:autoSpaceDE w:val="0"/>
              <w:autoSpaceDN w:val="0"/>
              <w:adjustRightInd w:val="0"/>
              <w:spacing w:after="0" w:line="240" w:lineRule="auto"/>
              <w:jc w:val="both"/>
              <w:rPr>
                <w:rFonts w:cs="Calibri"/>
                <w:i/>
                <w:iCs/>
                <w:color w:val="2C487B"/>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1142-1 </w:t>
            </w:r>
            <w:r w:rsidRPr="004028C2">
              <w:rPr>
                <w:rFonts w:cs="Calibri"/>
                <w:color w:val="21211F"/>
                <w:sz w:val="20"/>
                <w:szCs w:val="20"/>
              </w:rPr>
              <w:t>Sous réserve des dispositions particulières du présent code, nul ne peut :</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pStyle w:val="Paragraphedeliste"/>
              <w:numPr>
                <w:ilvl w:val="0"/>
                <w:numId w:val="3"/>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Mentionner ou faire mentionner dans une offre d'emploi le sexe ou la situation de famille du candidat recherché.</w:t>
            </w:r>
            <w:r w:rsidR="00EE2B97" w:rsidRPr="004028C2">
              <w:rPr>
                <w:rFonts w:cs="Calibri"/>
                <w:color w:val="21211F"/>
                <w:sz w:val="20"/>
                <w:szCs w:val="20"/>
              </w:rPr>
              <w:t xml:space="preserve"> </w:t>
            </w:r>
            <w:r w:rsidRPr="004028C2">
              <w:rPr>
                <w:rFonts w:cs="Calibri"/>
                <w:color w:val="21211F"/>
                <w:sz w:val="20"/>
                <w:szCs w:val="20"/>
              </w:rPr>
              <w:t>Cette interdiction est applicable pour toute forme de publicité relative à une embauche et quels que soient les</w:t>
            </w:r>
            <w:r w:rsidR="00EE2B97" w:rsidRPr="004028C2">
              <w:rPr>
                <w:rFonts w:cs="Calibri"/>
                <w:color w:val="21211F"/>
                <w:sz w:val="20"/>
                <w:szCs w:val="20"/>
              </w:rPr>
              <w:t xml:space="preserve"> </w:t>
            </w:r>
            <w:r w:rsidRPr="004028C2">
              <w:rPr>
                <w:rFonts w:cs="Calibri"/>
                <w:color w:val="21211F"/>
                <w:sz w:val="20"/>
                <w:szCs w:val="20"/>
              </w:rPr>
              <w:t>caractères du contrat de travail envisagé ;</w:t>
            </w:r>
          </w:p>
          <w:p w:rsidR="00612483" w:rsidRPr="004028C2" w:rsidRDefault="00612483" w:rsidP="004028C2">
            <w:pPr>
              <w:pStyle w:val="Paragraphedeliste"/>
              <w:numPr>
                <w:ilvl w:val="0"/>
                <w:numId w:val="3"/>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Refuser d'embaucher une personne, prononcer une mutation, résilier ou refuser de renouveler le contrat de travail d'un salarié en</w:t>
            </w:r>
            <w:r w:rsidR="00EE2B97" w:rsidRPr="004028C2">
              <w:rPr>
                <w:rFonts w:cs="Calibri"/>
                <w:color w:val="21211F"/>
                <w:sz w:val="20"/>
                <w:szCs w:val="20"/>
              </w:rPr>
              <w:t xml:space="preserve"> </w:t>
            </w:r>
            <w:r w:rsidRPr="004028C2">
              <w:rPr>
                <w:rFonts w:cs="Calibri"/>
                <w:color w:val="21211F"/>
                <w:sz w:val="20"/>
                <w:szCs w:val="20"/>
              </w:rPr>
              <w:t>considération du sexe, de la situation de famille ou de la grossesse sur la base de critères de choix</w:t>
            </w:r>
            <w:r w:rsidR="00EE2B97" w:rsidRPr="004028C2">
              <w:rPr>
                <w:rFonts w:cs="Calibri"/>
                <w:color w:val="21211F"/>
                <w:sz w:val="20"/>
                <w:szCs w:val="20"/>
              </w:rPr>
              <w:t xml:space="preserve"> </w:t>
            </w:r>
            <w:r w:rsidRPr="004028C2">
              <w:rPr>
                <w:rFonts w:cs="Calibri"/>
                <w:color w:val="21211F"/>
                <w:sz w:val="20"/>
                <w:szCs w:val="20"/>
              </w:rPr>
              <w:t>différents selon le sexe, la situation de famille ou la grossesse ;</w:t>
            </w:r>
          </w:p>
          <w:p w:rsidR="00612483" w:rsidRPr="004028C2" w:rsidRDefault="00612483" w:rsidP="004028C2">
            <w:pPr>
              <w:pStyle w:val="Paragraphedeliste"/>
              <w:numPr>
                <w:ilvl w:val="0"/>
                <w:numId w:val="3"/>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Prendre en considération du sexe ou de la grossesse toute mesure, notamment en matière de rémunération, de formation,</w:t>
            </w:r>
            <w:r w:rsidR="00EE2B97" w:rsidRPr="004028C2">
              <w:rPr>
                <w:rFonts w:cs="Calibri"/>
                <w:color w:val="21211F"/>
                <w:sz w:val="20"/>
                <w:szCs w:val="20"/>
              </w:rPr>
              <w:t xml:space="preserve"> </w:t>
            </w:r>
            <w:r w:rsidRPr="004028C2">
              <w:rPr>
                <w:rFonts w:cs="Calibri"/>
                <w:color w:val="21211F"/>
                <w:sz w:val="20"/>
                <w:szCs w:val="20"/>
              </w:rPr>
              <w:t>d'affectation, de qualification, de classification, de promotion professionnelle ou de mutation.</w:t>
            </w:r>
          </w:p>
          <w:p w:rsidR="00EE2B97" w:rsidRPr="004028C2" w:rsidRDefault="00EE2B97" w:rsidP="004028C2">
            <w:pPr>
              <w:pStyle w:val="Paragraphedeliste"/>
              <w:autoSpaceDE w:val="0"/>
              <w:autoSpaceDN w:val="0"/>
              <w:adjustRightInd w:val="0"/>
              <w:spacing w:after="0" w:line="240" w:lineRule="auto"/>
              <w:jc w:val="both"/>
              <w:rPr>
                <w:rFonts w:cs="Calibri"/>
                <w:color w:val="21211F"/>
                <w:sz w:val="20"/>
                <w:szCs w:val="20"/>
              </w:rPr>
            </w:pPr>
          </w:p>
          <w:p w:rsidR="00612483" w:rsidRPr="004028C2" w:rsidRDefault="00EE2B97"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ARTICLE L</w:t>
            </w:r>
            <w:r w:rsidR="00612483" w:rsidRPr="004028C2">
              <w:rPr>
                <w:rFonts w:cs="Calibri"/>
                <w:i/>
                <w:iCs/>
                <w:color w:val="2C487B"/>
                <w:sz w:val="20"/>
                <w:szCs w:val="20"/>
              </w:rPr>
              <w:t xml:space="preserve">. 1142-2 </w:t>
            </w:r>
            <w:r w:rsidR="00612483" w:rsidRPr="004028C2">
              <w:rPr>
                <w:rFonts w:cs="Calibri"/>
                <w:color w:val="21211F"/>
                <w:sz w:val="20"/>
                <w:szCs w:val="20"/>
              </w:rPr>
              <w:t>Lorsque l'appartenance à l'un ou l'autre sexe est la condition déterminante de l'exercice d'un emploi ou d'une</w:t>
            </w:r>
            <w:r w:rsidRPr="004028C2">
              <w:rPr>
                <w:rFonts w:cs="Calibri"/>
                <w:color w:val="21211F"/>
                <w:sz w:val="20"/>
                <w:szCs w:val="20"/>
              </w:rPr>
              <w:t xml:space="preserve"> </w:t>
            </w:r>
            <w:r w:rsidR="00612483" w:rsidRPr="004028C2">
              <w:rPr>
                <w:rFonts w:cs="Calibri"/>
                <w:color w:val="21211F"/>
                <w:sz w:val="20"/>
                <w:szCs w:val="20"/>
              </w:rPr>
              <w:t>activité professionnelle, les interdictions prévues à l'article L. 1142-1 ne sont pas applicables.</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Un décret en Conseil d'Etat détermine, après avis des organisations d'employeurs et de salariés représentatives au niveau national, la</w:t>
            </w:r>
            <w:r w:rsidR="00EE2B97" w:rsidRPr="004028C2">
              <w:rPr>
                <w:rFonts w:cs="Calibri"/>
                <w:color w:val="21211F"/>
                <w:sz w:val="20"/>
                <w:szCs w:val="20"/>
              </w:rPr>
              <w:t xml:space="preserve"> </w:t>
            </w:r>
            <w:r w:rsidRPr="004028C2">
              <w:rPr>
                <w:rFonts w:cs="Calibri"/>
                <w:color w:val="21211F"/>
                <w:sz w:val="20"/>
                <w:szCs w:val="20"/>
              </w:rPr>
              <w:t>liste des emplois et des activités professionnelles pour l'exercice desquels l'appartenance à l'un ou l'autre sexe constitue la condition</w:t>
            </w:r>
            <w:r w:rsidR="00EE2B97" w:rsidRPr="004028C2">
              <w:rPr>
                <w:rFonts w:cs="Calibri"/>
                <w:color w:val="21211F"/>
                <w:sz w:val="20"/>
                <w:szCs w:val="20"/>
              </w:rPr>
              <w:t xml:space="preserve"> </w:t>
            </w:r>
            <w:r w:rsidRPr="004028C2">
              <w:rPr>
                <w:rFonts w:cs="Calibri"/>
                <w:color w:val="21211F"/>
                <w:sz w:val="20"/>
                <w:szCs w:val="20"/>
              </w:rPr>
              <w:t>déterminante. Cette liste est révisée périodiquement.</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L1142-3 </w:t>
            </w:r>
            <w:r w:rsidRPr="004028C2">
              <w:rPr>
                <w:rFonts w:cs="Calibri"/>
                <w:color w:val="21211F"/>
                <w:sz w:val="20"/>
                <w:szCs w:val="20"/>
              </w:rPr>
              <w:t>Est nulle toute clause d'une convention ou d'un accord collectif de travail ou d'un contrat de travail qui réserve le</w:t>
            </w:r>
            <w:r w:rsidR="00EE2B97" w:rsidRPr="004028C2">
              <w:rPr>
                <w:rFonts w:cs="Calibri"/>
                <w:color w:val="21211F"/>
                <w:sz w:val="20"/>
                <w:szCs w:val="20"/>
              </w:rPr>
              <w:t xml:space="preserve"> </w:t>
            </w:r>
            <w:r w:rsidRPr="004028C2">
              <w:rPr>
                <w:rFonts w:cs="Calibri"/>
                <w:color w:val="21211F"/>
                <w:sz w:val="20"/>
                <w:szCs w:val="20"/>
              </w:rPr>
              <w:t>bénéfice d'une mesure quelconque, à un ou des salariés, en considération du sexe.</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Toutefois, ces dispositions ne sont pas applicables lorsque cette clause a pour objet l'application des dispositions relatives :</w:t>
            </w:r>
            <w:r w:rsidR="00EE2B97" w:rsidRPr="004028C2">
              <w:rPr>
                <w:rFonts w:cs="Calibri"/>
                <w:color w:val="21211F"/>
                <w:sz w:val="20"/>
                <w:szCs w:val="20"/>
              </w:rPr>
              <w:t xml:space="preserve"> </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pStyle w:val="Paragraphedeliste"/>
              <w:numPr>
                <w:ilvl w:val="0"/>
                <w:numId w:val="4"/>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 la protection de la grossesse et de la maternité, prévues aux articles L. 1225-1 à L. 1225-28 ;</w:t>
            </w:r>
          </w:p>
          <w:p w:rsidR="00612483" w:rsidRPr="004028C2" w:rsidRDefault="00612483" w:rsidP="004028C2">
            <w:pPr>
              <w:pStyle w:val="Paragraphedeliste"/>
              <w:numPr>
                <w:ilvl w:val="0"/>
                <w:numId w:val="4"/>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 l'interdiction d'emploi prénatal et postnatal, prévues à l'article L. 1225-29 ;</w:t>
            </w:r>
          </w:p>
          <w:p w:rsidR="00612483" w:rsidRPr="004028C2" w:rsidRDefault="00612483" w:rsidP="004028C2">
            <w:pPr>
              <w:pStyle w:val="Paragraphedeliste"/>
              <w:numPr>
                <w:ilvl w:val="0"/>
                <w:numId w:val="4"/>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 l'allaitement, prévues aux articles L. 1225-30 à L. 1225-33 ;</w:t>
            </w:r>
          </w:p>
          <w:p w:rsidR="00612483" w:rsidRPr="004028C2" w:rsidRDefault="00612483" w:rsidP="004028C2">
            <w:pPr>
              <w:pStyle w:val="Paragraphedeliste"/>
              <w:numPr>
                <w:ilvl w:val="0"/>
                <w:numId w:val="4"/>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 la démission de la salariée en état de grossesse médicalement constaté, prévues à l'article L. 1225-34 ;</w:t>
            </w:r>
          </w:p>
          <w:p w:rsidR="00612483" w:rsidRPr="004028C2" w:rsidRDefault="00612483" w:rsidP="004028C2">
            <w:pPr>
              <w:pStyle w:val="Paragraphedeliste"/>
              <w:numPr>
                <w:ilvl w:val="0"/>
                <w:numId w:val="4"/>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Au congé de paternité, prévues aux articles L. 1225-35 et L. 1225-36 ;</w:t>
            </w:r>
          </w:p>
          <w:p w:rsidR="00612483" w:rsidRPr="004028C2" w:rsidRDefault="00612483" w:rsidP="004028C2">
            <w:pPr>
              <w:pStyle w:val="Paragraphedeliste"/>
              <w:numPr>
                <w:ilvl w:val="0"/>
                <w:numId w:val="4"/>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Au congé d'adoption, prévues aux articles L. 1225-37 à L. 1225-45.</w:t>
            </w:r>
          </w:p>
          <w:p w:rsidR="00EE2B97" w:rsidRPr="004028C2" w:rsidRDefault="00EE2B97" w:rsidP="004028C2">
            <w:pPr>
              <w:pStyle w:val="Paragraphedeliste"/>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1142-4 </w:t>
            </w:r>
            <w:r w:rsidRPr="004028C2">
              <w:rPr>
                <w:rFonts w:cs="Calibri"/>
                <w:color w:val="21211F"/>
                <w:sz w:val="20"/>
                <w:szCs w:val="20"/>
              </w:rPr>
              <w:t>Les dispositions des articles L. 1142-1 et L. 1142-3 ne font pas obstacle à l'intervention de mesures temporaires</w:t>
            </w:r>
            <w:r w:rsidR="00EE2B97" w:rsidRPr="004028C2">
              <w:rPr>
                <w:rFonts w:cs="Calibri"/>
                <w:color w:val="21211F"/>
                <w:sz w:val="20"/>
                <w:szCs w:val="20"/>
              </w:rPr>
              <w:t xml:space="preserve"> </w:t>
            </w:r>
            <w:r w:rsidRPr="004028C2">
              <w:rPr>
                <w:rFonts w:cs="Calibri"/>
                <w:color w:val="21211F"/>
                <w:sz w:val="20"/>
                <w:szCs w:val="20"/>
              </w:rPr>
              <w:t>prises au seul bénéfice des femmes visant à établir l'égalité des chances entre les femmes et les hommes, en particulier en remédiant</w:t>
            </w:r>
            <w:r w:rsidR="00EE2B97" w:rsidRPr="004028C2">
              <w:rPr>
                <w:rFonts w:cs="Calibri"/>
                <w:color w:val="21211F"/>
                <w:sz w:val="20"/>
                <w:szCs w:val="20"/>
              </w:rPr>
              <w:t xml:space="preserve"> </w:t>
            </w:r>
            <w:r w:rsidRPr="004028C2">
              <w:rPr>
                <w:rFonts w:cs="Calibri"/>
                <w:color w:val="21211F"/>
                <w:sz w:val="20"/>
                <w:szCs w:val="20"/>
              </w:rPr>
              <w:t>aux inégalités de fait qui affectent les chances des femmes.</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Ces mesures résultent :</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pStyle w:val="Paragraphedeliste"/>
              <w:numPr>
                <w:ilvl w:val="0"/>
                <w:numId w:val="5"/>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Soit de dispositions réglementaires prises dans les domaines du recrutement, de la formation, de la promotion, de l'organisation</w:t>
            </w:r>
            <w:r w:rsidR="00EE2B97" w:rsidRPr="004028C2">
              <w:rPr>
                <w:rFonts w:cs="Calibri"/>
                <w:color w:val="21211F"/>
                <w:sz w:val="20"/>
                <w:szCs w:val="20"/>
              </w:rPr>
              <w:t xml:space="preserve"> </w:t>
            </w:r>
            <w:r w:rsidRPr="004028C2">
              <w:rPr>
                <w:rFonts w:cs="Calibri"/>
                <w:color w:val="21211F"/>
                <w:sz w:val="20"/>
                <w:szCs w:val="20"/>
              </w:rPr>
              <w:t>et des conditions de travail ;</w:t>
            </w:r>
          </w:p>
          <w:p w:rsidR="00612483" w:rsidRPr="004028C2" w:rsidRDefault="00612483" w:rsidP="004028C2">
            <w:pPr>
              <w:pStyle w:val="Paragraphedeliste"/>
              <w:numPr>
                <w:ilvl w:val="0"/>
                <w:numId w:val="5"/>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Soit de stipulations de conventions de branches étendues ou d'accords collectifs étendus ;</w:t>
            </w:r>
          </w:p>
          <w:p w:rsidR="00612483" w:rsidRPr="004028C2" w:rsidRDefault="00612483" w:rsidP="004028C2">
            <w:pPr>
              <w:pStyle w:val="Paragraphedeliste"/>
              <w:numPr>
                <w:ilvl w:val="0"/>
                <w:numId w:val="5"/>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Soit de l'application du plan pour l'égalité professionnelle entre les femmes et les hommes.</w:t>
            </w:r>
          </w:p>
          <w:p w:rsidR="00EE2B97" w:rsidRPr="004028C2" w:rsidRDefault="00EE2B97" w:rsidP="004028C2">
            <w:pPr>
              <w:pStyle w:val="Paragraphedeliste"/>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ARTICLE L. 1142-5</w:t>
            </w:r>
            <w:r w:rsidR="00EE2B97" w:rsidRPr="004028C2">
              <w:rPr>
                <w:rFonts w:cs="Calibri"/>
                <w:i/>
                <w:iCs/>
                <w:color w:val="2C487B"/>
                <w:sz w:val="20"/>
                <w:szCs w:val="20"/>
              </w:rPr>
              <w:t xml:space="preserve"> </w:t>
            </w:r>
            <w:r w:rsidRPr="004028C2">
              <w:rPr>
                <w:rFonts w:cs="Calibri"/>
                <w:color w:val="21211F"/>
                <w:sz w:val="20"/>
                <w:szCs w:val="20"/>
              </w:rPr>
              <w:t>Il incombe à l'employeur de prendre en compte les objectifs en matière d'égalité professionnelle entre les femmes et les hommes</w:t>
            </w:r>
            <w:r w:rsidR="00EE2B97" w:rsidRPr="004028C2">
              <w:rPr>
                <w:rFonts w:cs="Calibri"/>
                <w:color w:val="21211F"/>
                <w:sz w:val="20"/>
                <w:szCs w:val="20"/>
              </w:rPr>
              <w:t xml:space="preserve"> </w:t>
            </w:r>
            <w:r w:rsidRPr="004028C2">
              <w:rPr>
                <w:rFonts w:cs="Calibri"/>
                <w:color w:val="21211F"/>
                <w:sz w:val="20"/>
                <w:szCs w:val="20"/>
              </w:rPr>
              <w:t>dans l'entreprise et les mesures permettant de les atteindre :</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pStyle w:val="Paragraphedeliste"/>
              <w:numPr>
                <w:ilvl w:val="0"/>
                <w:numId w:val="6"/>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Dans les entreprises dépourvues de délégué syndical ;</w:t>
            </w:r>
          </w:p>
          <w:p w:rsidR="00612483" w:rsidRPr="004028C2" w:rsidRDefault="00612483" w:rsidP="004028C2">
            <w:pPr>
              <w:pStyle w:val="Paragraphedeliste"/>
              <w:numPr>
                <w:ilvl w:val="0"/>
                <w:numId w:val="6"/>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Dans les entreprises non soumises à l'obligation de négocier en application des articles L. 2232-23 et L. 2232-25 ;</w:t>
            </w:r>
          </w:p>
          <w:p w:rsidR="00612483" w:rsidRPr="004028C2" w:rsidRDefault="00612483" w:rsidP="004028C2">
            <w:pPr>
              <w:pStyle w:val="Paragraphedeliste"/>
              <w:numPr>
                <w:ilvl w:val="0"/>
                <w:numId w:val="6"/>
              </w:numPr>
              <w:autoSpaceDE w:val="0"/>
              <w:autoSpaceDN w:val="0"/>
              <w:adjustRightInd w:val="0"/>
              <w:spacing w:after="0" w:line="240" w:lineRule="auto"/>
              <w:jc w:val="both"/>
              <w:rPr>
                <w:rFonts w:cs="Calibri"/>
                <w:color w:val="21211F"/>
              </w:rPr>
            </w:pPr>
            <w:r w:rsidRPr="004028C2">
              <w:rPr>
                <w:rFonts w:cs="Calibri"/>
                <w:color w:val="21211F"/>
                <w:sz w:val="20"/>
                <w:szCs w:val="20"/>
              </w:rPr>
              <w:t>Dans les entreprises non couvertes par une convention ou un accord de branche étendu relatif à l'égalité salariale entre les</w:t>
            </w:r>
            <w:r w:rsidR="00EE2B97" w:rsidRPr="004028C2">
              <w:rPr>
                <w:rFonts w:cs="Calibri"/>
                <w:color w:val="21211F"/>
                <w:sz w:val="20"/>
                <w:szCs w:val="20"/>
              </w:rPr>
              <w:t xml:space="preserve"> </w:t>
            </w:r>
            <w:r w:rsidRPr="004028C2">
              <w:rPr>
                <w:rFonts w:cs="Calibri"/>
                <w:color w:val="21211F"/>
                <w:sz w:val="20"/>
                <w:szCs w:val="20"/>
              </w:rPr>
              <w:t>femmes et les hommes.</w:t>
            </w:r>
          </w:p>
          <w:p w:rsidR="00EE2B97" w:rsidRDefault="00EE2B97" w:rsidP="004028C2">
            <w:pPr>
              <w:pStyle w:val="Paragraphedeliste"/>
              <w:autoSpaceDE w:val="0"/>
              <w:autoSpaceDN w:val="0"/>
              <w:adjustRightInd w:val="0"/>
              <w:spacing w:after="0" w:line="240" w:lineRule="auto"/>
              <w:jc w:val="both"/>
              <w:rPr>
                <w:rFonts w:cs="Calibri"/>
                <w:color w:val="21211F"/>
              </w:rPr>
            </w:pPr>
          </w:p>
          <w:p w:rsidR="00C44E85" w:rsidRDefault="00C44E85" w:rsidP="004028C2">
            <w:pPr>
              <w:pStyle w:val="Paragraphedeliste"/>
              <w:autoSpaceDE w:val="0"/>
              <w:autoSpaceDN w:val="0"/>
              <w:adjustRightInd w:val="0"/>
              <w:spacing w:after="0" w:line="240" w:lineRule="auto"/>
              <w:jc w:val="both"/>
              <w:rPr>
                <w:rFonts w:cs="Calibri"/>
                <w:color w:val="21211F"/>
              </w:rPr>
            </w:pPr>
          </w:p>
          <w:p w:rsidR="00C44E85" w:rsidRDefault="00C44E85" w:rsidP="004028C2">
            <w:pPr>
              <w:pStyle w:val="Paragraphedeliste"/>
              <w:autoSpaceDE w:val="0"/>
              <w:autoSpaceDN w:val="0"/>
              <w:adjustRightInd w:val="0"/>
              <w:spacing w:after="0" w:line="240" w:lineRule="auto"/>
              <w:jc w:val="both"/>
              <w:rPr>
                <w:rFonts w:cs="Calibri"/>
                <w:color w:val="21211F"/>
              </w:rPr>
            </w:pPr>
          </w:p>
          <w:p w:rsidR="00C44E85" w:rsidRPr="004028C2" w:rsidRDefault="00C44E85" w:rsidP="004028C2">
            <w:pPr>
              <w:pStyle w:val="Paragraphedeliste"/>
              <w:autoSpaceDE w:val="0"/>
              <w:autoSpaceDN w:val="0"/>
              <w:adjustRightInd w:val="0"/>
              <w:spacing w:after="0" w:line="240" w:lineRule="auto"/>
              <w:jc w:val="both"/>
              <w:rPr>
                <w:rFonts w:cs="Calibri"/>
                <w:color w:val="21211F"/>
              </w:rPr>
            </w:pPr>
          </w:p>
        </w:tc>
      </w:tr>
      <w:tr w:rsidR="00612483" w:rsidRPr="004028C2" w:rsidTr="004028C2">
        <w:trPr>
          <w:trHeight w:val="510"/>
          <w:jc w:val="center"/>
        </w:trPr>
        <w:tc>
          <w:tcPr>
            <w:tcW w:w="9886" w:type="dxa"/>
            <w:shd w:val="clear" w:color="auto" w:fill="365F91"/>
            <w:vAlign w:val="center"/>
          </w:tcPr>
          <w:p w:rsidR="00612483" w:rsidRPr="004028C2" w:rsidRDefault="00612483" w:rsidP="004028C2">
            <w:pPr>
              <w:spacing w:after="0" w:line="240" w:lineRule="auto"/>
              <w:rPr>
                <w:b/>
                <w:color w:val="FFFFFF"/>
                <w:sz w:val="28"/>
              </w:rPr>
            </w:pPr>
            <w:r w:rsidRPr="004028C2">
              <w:rPr>
                <w:b/>
                <w:color w:val="FFFFFF"/>
                <w:sz w:val="28"/>
              </w:rPr>
              <w:lastRenderedPageBreak/>
              <w:t xml:space="preserve">Egalité professionnelle entre les Femmes et les Hommes </w:t>
            </w:r>
            <w:r w:rsidRPr="004028C2">
              <w:rPr>
                <w:b/>
                <w:color w:val="FFFFFF"/>
                <w:sz w:val="28"/>
              </w:rPr>
              <w:tab/>
            </w:r>
            <w:r w:rsidRPr="004028C2">
              <w:rPr>
                <w:b/>
                <w:color w:val="FFFFFF"/>
                <w:sz w:val="28"/>
              </w:rPr>
              <w:tab/>
            </w:r>
            <w:r w:rsidRPr="004028C2">
              <w:rPr>
                <w:b/>
                <w:color w:val="FFFFFF"/>
                <w:sz w:val="28"/>
              </w:rPr>
              <w:tab/>
              <w:t>(2/2)</w:t>
            </w:r>
          </w:p>
        </w:tc>
      </w:tr>
      <w:tr w:rsidR="00612483" w:rsidRPr="004028C2" w:rsidTr="004028C2">
        <w:trPr>
          <w:jc w:val="center"/>
        </w:trPr>
        <w:tc>
          <w:tcPr>
            <w:tcW w:w="9886" w:type="dxa"/>
            <w:shd w:val="clear" w:color="auto" w:fill="auto"/>
          </w:tcPr>
          <w:p w:rsidR="00EE2B97" w:rsidRPr="004028C2" w:rsidRDefault="00EE2B97" w:rsidP="004028C2">
            <w:pPr>
              <w:autoSpaceDE w:val="0"/>
              <w:autoSpaceDN w:val="0"/>
              <w:adjustRightInd w:val="0"/>
              <w:spacing w:after="0" w:line="240" w:lineRule="auto"/>
              <w:jc w:val="both"/>
              <w:rPr>
                <w:rFonts w:cs="Calibri"/>
                <w:i/>
                <w:iCs/>
                <w:color w:val="2C487B"/>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1142-6 </w:t>
            </w:r>
            <w:r w:rsidRPr="004028C2">
              <w:rPr>
                <w:rFonts w:cs="Calibri"/>
                <w:color w:val="21211F"/>
                <w:sz w:val="20"/>
                <w:szCs w:val="20"/>
              </w:rPr>
              <w:t>Le texte des articles L. 1142-1 à L. 1144-3 est affiché dans les lieux de travail ainsi que dans les locaux ou à</w:t>
            </w:r>
            <w:r w:rsidR="00EE2B97" w:rsidRPr="004028C2">
              <w:rPr>
                <w:rFonts w:cs="Calibri"/>
                <w:color w:val="21211F"/>
                <w:sz w:val="20"/>
                <w:szCs w:val="20"/>
              </w:rPr>
              <w:t xml:space="preserve"> </w:t>
            </w:r>
            <w:r w:rsidRPr="004028C2">
              <w:rPr>
                <w:rFonts w:cs="Calibri"/>
                <w:color w:val="21211F"/>
                <w:sz w:val="20"/>
                <w:szCs w:val="20"/>
              </w:rPr>
              <w:t>l'entrée des locaux de travail.</w:t>
            </w:r>
            <w:r w:rsidR="00EE2B97" w:rsidRPr="004028C2">
              <w:rPr>
                <w:rFonts w:cs="Calibri"/>
                <w:color w:val="21211F"/>
                <w:sz w:val="20"/>
                <w:szCs w:val="20"/>
              </w:rPr>
              <w:t xml:space="preserve"> </w:t>
            </w:r>
            <w:r w:rsidRPr="004028C2">
              <w:rPr>
                <w:rFonts w:cs="Calibri"/>
                <w:color w:val="21211F"/>
                <w:sz w:val="20"/>
                <w:szCs w:val="20"/>
              </w:rPr>
              <w:t>Il en est de même pour les textes pris pour l'application de ces articles.</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1143-1 </w:t>
            </w:r>
            <w:r w:rsidRPr="004028C2">
              <w:rPr>
                <w:rFonts w:cs="Calibri"/>
                <w:color w:val="21211F"/>
                <w:sz w:val="20"/>
                <w:szCs w:val="20"/>
              </w:rPr>
              <w:t>Pour assurer l'égalité professionnelle entre les femmes et les hommes, les mesures visant à établir l'égalité des</w:t>
            </w:r>
            <w:r w:rsidR="00EE2B97" w:rsidRPr="004028C2">
              <w:rPr>
                <w:rFonts w:cs="Calibri"/>
                <w:color w:val="21211F"/>
                <w:sz w:val="20"/>
                <w:szCs w:val="20"/>
              </w:rPr>
              <w:t xml:space="preserve"> </w:t>
            </w:r>
            <w:r w:rsidRPr="004028C2">
              <w:rPr>
                <w:rFonts w:cs="Calibri"/>
                <w:color w:val="21211F"/>
                <w:sz w:val="20"/>
                <w:szCs w:val="20"/>
              </w:rPr>
              <w:t>chances prévues à l'article L. 1142-4 peuvent faire l'objet d'un plan pour l'égalité professionnelle négocié dans</w:t>
            </w:r>
            <w:r w:rsidR="00EE2B97" w:rsidRPr="004028C2">
              <w:rPr>
                <w:rFonts w:cs="Calibri"/>
                <w:color w:val="21211F"/>
                <w:sz w:val="20"/>
                <w:szCs w:val="20"/>
              </w:rPr>
              <w:t xml:space="preserve"> </w:t>
            </w:r>
            <w:r w:rsidRPr="004028C2">
              <w:rPr>
                <w:rFonts w:cs="Calibri"/>
                <w:color w:val="21211F"/>
                <w:sz w:val="20"/>
                <w:szCs w:val="20"/>
              </w:rPr>
              <w:t>l'entreprise.</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 xml:space="preserve">Ces mesures sont prises au vu notamment du rapport sur la situation comparée des femmes et </w:t>
            </w:r>
            <w:r w:rsidR="00086DC8" w:rsidRPr="004028C2">
              <w:rPr>
                <w:rFonts w:cs="Calibri"/>
                <w:color w:val="21211F"/>
                <w:sz w:val="20"/>
                <w:szCs w:val="20"/>
              </w:rPr>
              <w:t>des hommes prévus</w:t>
            </w:r>
            <w:r w:rsidRPr="004028C2">
              <w:rPr>
                <w:rFonts w:cs="Calibri"/>
                <w:color w:val="21211F"/>
                <w:sz w:val="20"/>
                <w:szCs w:val="20"/>
              </w:rPr>
              <w:t xml:space="preserve"> à l'article</w:t>
            </w:r>
            <w:r w:rsidR="00EE2B97" w:rsidRPr="004028C2">
              <w:rPr>
                <w:rFonts w:cs="Calibri"/>
                <w:color w:val="21211F"/>
                <w:sz w:val="20"/>
                <w:szCs w:val="20"/>
              </w:rPr>
              <w:t xml:space="preserve"> </w:t>
            </w:r>
            <w:r w:rsidRPr="004028C2">
              <w:rPr>
                <w:rFonts w:cs="Calibri"/>
                <w:color w:val="21211F"/>
                <w:sz w:val="20"/>
                <w:szCs w:val="20"/>
              </w:rPr>
              <w:t>L. 2323-57.</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1143-2 </w:t>
            </w:r>
            <w:r w:rsidRPr="004028C2">
              <w:rPr>
                <w:rFonts w:cs="Calibri"/>
                <w:color w:val="21211F"/>
                <w:sz w:val="20"/>
                <w:szCs w:val="20"/>
              </w:rPr>
              <w:t xml:space="preserve">Si, au terme de la négociation, aucun accord n'est intervenu, l'employeur peut mettre en </w:t>
            </w:r>
            <w:r w:rsidR="007A2945" w:rsidRPr="004028C2">
              <w:rPr>
                <w:rFonts w:cs="Calibri"/>
                <w:color w:val="21211F"/>
                <w:sz w:val="20"/>
                <w:szCs w:val="20"/>
              </w:rPr>
              <w:t>œuvre</w:t>
            </w:r>
            <w:r w:rsidRPr="004028C2">
              <w:rPr>
                <w:rFonts w:cs="Calibri"/>
                <w:color w:val="21211F"/>
                <w:sz w:val="20"/>
                <w:szCs w:val="20"/>
              </w:rPr>
              <w:t xml:space="preserve"> le plan pour</w:t>
            </w:r>
            <w:r w:rsidR="00EE2B97" w:rsidRPr="004028C2">
              <w:rPr>
                <w:rFonts w:cs="Calibri"/>
                <w:color w:val="21211F"/>
                <w:sz w:val="20"/>
                <w:szCs w:val="20"/>
              </w:rPr>
              <w:t xml:space="preserve"> </w:t>
            </w:r>
            <w:r w:rsidRPr="004028C2">
              <w:rPr>
                <w:rFonts w:cs="Calibri"/>
                <w:color w:val="21211F"/>
                <w:sz w:val="20"/>
                <w:szCs w:val="20"/>
              </w:rPr>
              <w:t>l'égalité professionnelle, sous réserve d'avoir préalablement consulté et recueilli l'avis du comité d'entreprise, ou, à défaut, des</w:t>
            </w:r>
            <w:r w:rsidR="00EE2B97" w:rsidRPr="004028C2">
              <w:rPr>
                <w:rFonts w:cs="Calibri"/>
                <w:color w:val="21211F"/>
                <w:sz w:val="20"/>
                <w:szCs w:val="20"/>
              </w:rPr>
              <w:t xml:space="preserve"> </w:t>
            </w:r>
            <w:r w:rsidRPr="004028C2">
              <w:rPr>
                <w:rFonts w:cs="Calibri"/>
                <w:color w:val="21211F"/>
                <w:sz w:val="20"/>
                <w:szCs w:val="20"/>
              </w:rPr>
              <w:t>délégués du personnel.</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1143-3 </w:t>
            </w:r>
            <w:r w:rsidRPr="004028C2">
              <w:rPr>
                <w:rFonts w:cs="Calibri"/>
                <w:color w:val="21211F"/>
                <w:sz w:val="20"/>
                <w:szCs w:val="20"/>
              </w:rPr>
              <w:t>Le plan pour l'égalité professionnelle s'applique, sauf si l'autorité administrative s'y oppose, dans des</w:t>
            </w:r>
            <w:r w:rsidR="00EE2B97" w:rsidRPr="004028C2">
              <w:rPr>
                <w:rFonts w:cs="Calibri"/>
                <w:color w:val="21211F"/>
                <w:sz w:val="20"/>
                <w:szCs w:val="20"/>
              </w:rPr>
              <w:t xml:space="preserve"> </w:t>
            </w:r>
            <w:r w:rsidRPr="004028C2">
              <w:rPr>
                <w:rFonts w:cs="Calibri"/>
                <w:color w:val="21211F"/>
                <w:sz w:val="20"/>
                <w:szCs w:val="20"/>
              </w:rPr>
              <w:t>conditions déterminées par voie réglementaire.</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1144-1 </w:t>
            </w:r>
            <w:r w:rsidRPr="004028C2">
              <w:rPr>
                <w:rFonts w:cs="Calibri"/>
                <w:color w:val="21211F"/>
                <w:sz w:val="20"/>
                <w:szCs w:val="20"/>
              </w:rPr>
              <w:t>Lorsque survient un litige relatif à l'application des dispositions des articles L. 1142-1 et L. 1142-2, le candidat à un</w:t>
            </w:r>
            <w:r w:rsidR="00EE2B97" w:rsidRPr="004028C2">
              <w:rPr>
                <w:rFonts w:cs="Calibri"/>
                <w:color w:val="21211F"/>
                <w:sz w:val="20"/>
                <w:szCs w:val="20"/>
              </w:rPr>
              <w:t xml:space="preserve"> </w:t>
            </w:r>
            <w:r w:rsidRPr="004028C2">
              <w:rPr>
                <w:rFonts w:cs="Calibri"/>
                <w:color w:val="21211F"/>
                <w:sz w:val="20"/>
                <w:szCs w:val="20"/>
              </w:rPr>
              <w:t>emploi, à un stage ou à une période de formation ou le salarié présente des éléments de fait laissant supposer</w:t>
            </w:r>
            <w:r w:rsidR="00EE2B97" w:rsidRPr="004028C2">
              <w:rPr>
                <w:rFonts w:cs="Calibri"/>
                <w:color w:val="21211F"/>
                <w:sz w:val="20"/>
                <w:szCs w:val="20"/>
              </w:rPr>
              <w:t xml:space="preserve"> </w:t>
            </w:r>
            <w:r w:rsidRPr="004028C2">
              <w:rPr>
                <w:rFonts w:cs="Calibri"/>
                <w:color w:val="21211F"/>
                <w:sz w:val="20"/>
                <w:szCs w:val="20"/>
              </w:rPr>
              <w:t>l'existence d'une discrimination, directe ou indirecte, fondée sur le sexe, la situation de famille ou la grossesse.</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Au vu de ces éléments, il incombe à la partie défenderesse de prouver que sa décision est justifiée par des éléments objectifs</w:t>
            </w:r>
            <w:r w:rsidR="00EE2B97" w:rsidRPr="004028C2">
              <w:rPr>
                <w:rFonts w:cs="Calibri"/>
                <w:color w:val="21211F"/>
                <w:sz w:val="20"/>
                <w:szCs w:val="20"/>
              </w:rPr>
              <w:t xml:space="preserve"> </w:t>
            </w:r>
            <w:r w:rsidRPr="004028C2">
              <w:rPr>
                <w:rFonts w:cs="Calibri"/>
                <w:color w:val="21211F"/>
                <w:sz w:val="20"/>
                <w:szCs w:val="20"/>
              </w:rPr>
              <w:t>étrangers à toute discrimination.</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Le juge forme sa conviction après avoir ordonné, en cas de besoin, toutes les mesures d'instruction qu'il estime utiles.</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1144-2 </w:t>
            </w:r>
            <w:r w:rsidRPr="004028C2">
              <w:rPr>
                <w:rFonts w:cs="Calibri"/>
                <w:color w:val="21211F"/>
                <w:sz w:val="20"/>
                <w:szCs w:val="20"/>
              </w:rPr>
              <w:t>Les organisations syndicales représentatives au niveau national ou dans l'entreprise peuvent exercer en justice</w:t>
            </w:r>
            <w:r w:rsidR="00EE2B97" w:rsidRPr="004028C2">
              <w:rPr>
                <w:rFonts w:cs="Calibri"/>
                <w:color w:val="21211F"/>
                <w:sz w:val="20"/>
                <w:szCs w:val="20"/>
              </w:rPr>
              <w:t xml:space="preserve"> </w:t>
            </w:r>
            <w:r w:rsidRPr="004028C2">
              <w:rPr>
                <w:rFonts w:cs="Calibri"/>
                <w:color w:val="21211F"/>
                <w:sz w:val="20"/>
                <w:szCs w:val="20"/>
              </w:rPr>
              <w:t>toutes actions résultant de l'application des articles L. 3221-2 à L. 3221-7, relatifs à l'égalité de rémunération entre les femmes et les</w:t>
            </w:r>
            <w:r w:rsidR="00EE2B97" w:rsidRPr="004028C2">
              <w:rPr>
                <w:rFonts w:cs="Calibri"/>
                <w:color w:val="21211F"/>
                <w:sz w:val="20"/>
                <w:szCs w:val="20"/>
              </w:rPr>
              <w:t xml:space="preserve"> </w:t>
            </w:r>
            <w:r w:rsidRPr="004028C2">
              <w:rPr>
                <w:rFonts w:cs="Calibri"/>
                <w:color w:val="21211F"/>
                <w:sz w:val="20"/>
                <w:szCs w:val="20"/>
              </w:rPr>
              <w:t>hommes.</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Elles peuvent exercer ces actions en faveur d'un candidat à un emploi, à un stage ou à une période de formation ou d'un salarié.</w:t>
            </w:r>
            <w:r w:rsidR="00EE2B97" w:rsidRPr="004028C2">
              <w:rPr>
                <w:rFonts w:cs="Calibri"/>
                <w:color w:val="21211F"/>
                <w:sz w:val="20"/>
                <w:szCs w:val="20"/>
              </w:rPr>
              <w:t xml:space="preserve"> </w:t>
            </w:r>
            <w:r w:rsidRPr="004028C2">
              <w:rPr>
                <w:rFonts w:cs="Calibri"/>
                <w:color w:val="21211F"/>
                <w:sz w:val="20"/>
                <w:szCs w:val="20"/>
              </w:rPr>
              <w:t>L'organisation syndicale n'a pas à justifier d'un mandat de l'intéressé. Il suffit que celui-ci ait été averti par écrit de cette action et ne</w:t>
            </w:r>
            <w:r w:rsidR="00EE2B97" w:rsidRPr="004028C2">
              <w:rPr>
                <w:rFonts w:cs="Calibri"/>
                <w:color w:val="21211F"/>
                <w:sz w:val="20"/>
                <w:szCs w:val="20"/>
              </w:rPr>
              <w:t xml:space="preserve"> </w:t>
            </w:r>
            <w:r w:rsidRPr="004028C2">
              <w:rPr>
                <w:rFonts w:cs="Calibri"/>
                <w:color w:val="21211F"/>
                <w:sz w:val="20"/>
                <w:szCs w:val="20"/>
              </w:rPr>
              <w:t>s'y soit pas opposé dans un délai de quinze jours à compter de la date à laquelle l'organisation syndicale lui a notifié son</w:t>
            </w:r>
            <w:r w:rsidR="00EE2B97" w:rsidRPr="004028C2">
              <w:rPr>
                <w:rFonts w:cs="Calibri"/>
                <w:color w:val="21211F"/>
                <w:sz w:val="20"/>
                <w:szCs w:val="20"/>
              </w:rPr>
              <w:t xml:space="preserve"> </w:t>
            </w:r>
            <w:r w:rsidRPr="004028C2">
              <w:rPr>
                <w:rFonts w:cs="Calibri"/>
                <w:color w:val="21211F"/>
                <w:sz w:val="20"/>
                <w:szCs w:val="20"/>
              </w:rPr>
              <w:t>intention d'agir.</w:t>
            </w:r>
            <w:r w:rsidR="00EE2B97" w:rsidRPr="004028C2">
              <w:rPr>
                <w:rFonts w:cs="Calibri"/>
                <w:color w:val="21211F"/>
                <w:sz w:val="20"/>
                <w:szCs w:val="20"/>
              </w:rPr>
              <w:t xml:space="preserve"> </w:t>
            </w:r>
            <w:r w:rsidRPr="004028C2">
              <w:rPr>
                <w:rFonts w:cs="Calibri"/>
                <w:color w:val="21211F"/>
                <w:sz w:val="20"/>
                <w:szCs w:val="20"/>
              </w:rPr>
              <w:t>L'intéressé peut toujours intervenir à l'instance engagée par le syndicat.</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ARTICLE L. 1144-3</w:t>
            </w:r>
            <w:r w:rsidR="00EE2B97" w:rsidRPr="004028C2">
              <w:rPr>
                <w:rFonts w:cs="Calibri"/>
                <w:i/>
                <w:iCs/>
                <w:color w:val="2C487B"/>
                <w:sz w:val="20"/>
                <w:szCs w:val="20"/>
              </w:rPr>
              <w:t xml:space="preserve"> </w:t>
            </w:r>
            <w:r w:rsidRPr="004028C2">
              <w:rPr>
                <w:rFonts w:cs="Calibri"/>
                <w:color w:val="21211F"/>
                <w:sz w:val="20"/>
                <w:szCs w:val="20"/>
              </w:rPr>
              <w:t>Est nul et de nul effet le licenciement d'un salarié faisant suite à une action en justice engagée par ce salarié ou en sa faveur sur le</w:t>
            </w:r>
            <w:r w:rsidR="00EE2B97" w:rsidRPr="004028C2">
              <w:rPr>
                <w:rFonts w:cs="Calibri"/>
                <w:color w:val="21211F"/>
                <w:sz w:val="20"/>
                <w:szCs w:val="20"/>
              </w:rPr>
              <w:t xml:space="preserve"> </w:t>
            </w:r>
            <w:r w:rsidRPr="004028C2">
              <w:rPr>
                <w:rFonts w:cs="Calibri"/>
                <w:color w:val="21211F"/>
                <w:sz w:val="20"/>
                <w:szCs w:val="20"/>
              </w:rPr>
              <w:t>fondement des dispositions relatives à l'égalité professionnelle entre les femmes et les hommes lorsqu'il est établi que le</w:t>
            </w:r>
            <w:r w:rsidR="00EE2B97" w:rsidRPr="004028C2">
              <w:rPr>
                <w:rFonts w:cs="Calibri"/>
                <w:color w:val="21211F"/>
                <w:sz w:val="20"/>
                <w:szCs w:val="20"/>
              </w:rPr>
              <w:t xml:space="preserve"> </w:t>
            </w:r>
            <w:r w:rsidRPr="004028C2">
              <w:rPr>
                <w:rFonts w:cs="Calibri"/>
                <w:color w:val="21211F"/>
                <w:sz w:val="20"/>
                <w:szCs w:val="20"/>
              </w:rPr>
              <w:t>licenciement n'a pas de cause réelle et sérieuse et constitue en réalité une mesure prise par l'employeur en raison de cette action en</w:t>
            </w:r>
            <w:r w:rsidR="00EE2B97" w:rsidRPr="004028C2">
              <w:rPr>
                <w:rFonts w:cs="Calibri"/>
                <w:color w:val="21211F"/>
                <w:sz w:val="20"/>
                <w:szCs w:val="20"/>
              </w:rPr>
              <w:t xml:space="preserve"> </w:t>
            </w:r>
            <w:r w:rsidRPr="004028C2">
              <w:rPr>
                <w:rFonts w:cs="Calibri"/>
                <w:color w:val="21211F"/>
                <w:sz w:val="20"/>
                <w:szCs w:val="20"/>
              </w:rPr>
              <w:t>justice.</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Dans ce cas, la réintégration est de droit et le salarié est considéré comme n'ayant jamais cessé d'occuper son emploi.</w:t>
            </w:r>
            <w:r w:rsidR="00EE2B97" w:rsidRPr="004028C2">
              <w:rPr>
                <w:rFonts w:cs="Calibri"/>
                <w:color w:val="21211F"/>
                <w:sz w:val="20"/>
                <w:szCs w:val="20"/>
              </w:rPr>
              <w:t xml:space="preserve"> </w:t>
            </w:r>
            <w:r w:rsidRPr="004028C2">
              <w:rPr>
                <w:rFonts w:cs="Calibri"/>
                <w:color w:val="21211F"/>
                <w:sz w:val="20"/>
                <w:szCs w:val="20"/>
              </w:rPr>
              <w:t>Lorsque le salarié refuse de poursuivre l'exécution du contrat de travail, le conseil des prud'hommes lui alloue :</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pStyle w:val="Paragraphedeliste"/>
              <w:numPr>
                <w:ilvl w:val="0"/>
                <w:numId w:val="7"/>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Une indemnité ne pouvant être inférieure aux salaires des six derniers mois ;</w:t>
            </w:r>
          </w:p>
          <w:p w:rsidR="00612483" w:rsidRPr="004028C2" w:rsidRDefault="00EE2B97" w:rsidP="004028C2">
            <w:pPr>
              <w:pStyle w:val="Paragraphedeliste"/>
              <w:numPr>
                <w:ilvl w:val="0"/>
                <w:numId w:val="7"/>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U</w:t>
            </w:r>
            <w:r w:rsidR="00612483" w:rsidRPr="004028C2">
              <w:rPr>
                <w:rFonts w:cs="Calibri"/>
                <w:color w:val="21211F"/>
                <w:sz w:val="20"/>
                <w:szCs w:val="20"/>
              </w:rPr>
              <w:t>ne indemnité correspondant à l'indemnité de licenciement prévue par l'article L. 1234-9 ou par la convention ou l'accord</w:t>
            </w:r>
            <w:r w:rsidRPr="004028C2">
              <w:rPr>
                <w:rFonts w:cs="Calibri"/>
                <w:color w:val="21211F"/>
                <w:sz w:val="20"/>
                <w:szCs w:val="20"/>
              </w:rPr>
              <w:t xml:space="preserve"> </w:t>
            </w:r>
            <w:r w:rsidR="00612483" w:rsidRPr="004028C2">
              <w:rPr>
                <w:rFonts w:cs="Calibri"/>
                <w:color w:val="21211F"/>
                <w:sz w:val="20"/>
                <w:szCs w:val="20"/>
              </w:rPr>
              <w:t>collectif applicable ou le contrat de travail.</w:t>
            </w:r>
          </w:p>
          <w:p w:rsidR="00EE2B97" w:rsidRPr="004028C2" w:rsidRDefault="00EE2B97" w:rsidP="004028C2">
            <w:pPr>
              <w:autoSpaceDE w:val="0"/>
              <w:autoSpaceDN w:val="0"/>
              <w:adjustRightInd w:val="0"/>
              <w:spacing w:after="0" w:line="240" w:lineRule="auto"/>
              <w:jc w:val="both"/>
              <w:rPr>
                <w:rFonts w:cs="Calibri"/>
                <w:color w:val="21211F"/>
                <w:sz w:val="20"/>
                <w:szCs w:val="20"/>
              </w:rPr>
            </w:pPr>
          </w:p>
          <w:p w:rsidR="00612483" w:rsidRPr="004028C2" w:rsidRDefault="00612483"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L'article L. 1235-4, relatif au remboursement aux organismes gestionnaires du régime d'assurance chômage des indemnités de</w:t>
            </w:r>
            <w:r w:rsidR="00EE2B97" w:rsidRPr="004028C2">
              <w:rPr>
                <w:rFonts w:cs="Calibri"/>
                <w:color w:val="21211F"/>
                <w:sz w:val="20"/>
                <w:szCs w:val="20"/>
              </w:rPr>
              <w:t xml:space="preserve"> </w:t>
            </w:r>
            <w:r w:rsidRPr="004028C2">
              <w:rPr>
                <w:rFonts w:cs="Calibri"/>
                <w:color w:val="21211F"/>
                <w:sz w:val="20"/>
                <w:szCs w:val="20"/>
              </w:rPr>
              <w:t>chômage payées au salarié en cas de licenciement fautif est également applicable.</w:t>
            </w:r>
          </w:p>
          <w:p w:rsidR="00EE2B97" w:rsidRPr="004028C2" w:rsidRDefault="00EE2B97" w:rsidP="004028C2">
            <w:pPr>
              <w:autoSpaceDE w:val="0"/>
              <w:autoSpaceDN w:val="0"/>
              <w:adjustRightInd w:val="0"/>
              <w:spacing w:after="0" w:line="240" w:lineRule="auto"/>
              <w:jc w:val="both"/>
              <w:rPr>
                <w:rFonts w:cs="Calibri"/>
                <w:color w:val="21211F"/>
              </w:rPr>
            </w:pPr>
          </w:p>
        </w:tc>
      </w:tr>
      <w:tr w:rsidR="00612483" w:rsidRPr="004028C2" w:rsidTr="004028C2">
        <w:trPr>
          <w:trHeight w:val="510"/>
          <w:jc w:val="center"/>
        </w:trPr>
        <w:tc>
          <w:tcPr>
            <w:tcW w:w="9886" w:type="dxa"/>
            <w:shd w:val="clear" w:color="auto" w:fill="365F91"/>
            <w:vAlign w:val="center"/>
          </w:tcPr>
          <w:p w:rsidR="00086DC8" w:rsidRDefault="00086DC8" w:rsidP="004028C2">
            <w:pPr>
              <w:spacing w:after="0" w:line="240" w:lineRule="auto"/>
              <w:rPr>
                <w:b/>
                <w:color w:val="FFFFFF"/>
                <w:sz w:val="28"/>
              </w:rPr>
            </w:pPr>
          </w:p>
          <w:p w:rsidR="00086DC8" w:rsidRPr="004028C2" w:rsidRDefault="00086DC8" w:rsidP="004028C2">
            <w:pPr>
              <w:spacing w:after="0" w:line="240" w:lineRule="auto"/>
              <w:rPr>
                <w:b/>
                <w:color w:val="FFFFFF"/>
                <w:sz w:val="28"/>
              </w:rPr>
            </w:pPr>
          </w:p>
        </w:tc>
      </w:tr>
      <w:tr w:rsidR="00612483" w:rsidRPr="004028C2" w:rsidTr="004028C2">
        <w:trPr>
          <w:jc w:val="center"/>
        </w:trPr>
        <w:tc>
          <w:tcPr>
            <w:tcW w:w="9886" w:type="dxa"/>
            <w:shd w:val="clear" w:color="auto" w:fill="auto"/>
          </w:tcPr>
          <w:p w:rsidR="00F758F9" w:rsidRPr="004028C2" w:rsidRDefault="00F758F9" w:rsidP="004028C2">
            <w:pPr>
              <w:autoSpaceDE w:val="0"/>
              <w:autoSpaceDN w:val="0"/>
              <w:adjustRightInd w:val="0"/>
              <w:spacing w:after="0" w:line="240" w:lineRule="auto"/>
              <w:rPr>
                <w:rFonts w:cs="Calibri"/>
                <w:i/>
                <w:iCs/>
                <w:color w:val="2C487B"/>
                <w:sz w:val="19"/>
                <w:szCs w:val="19"/>
              </w:rPr>
            </w:pPr>
          </w:p>
          <w:p w:rsidR="00612483" w:rsidRPr="004028C2" w:rsidRDefault="00612483" w:rsidP="004028C2">
            <w:pPr>
              <w:autoSpaceDE w:val="0"/>
              <w:autoSpaceDN w:val="0"/>
              <w:adjustRightInd w:val="0"/>
              <w:spacing w:after="0" w:line="240" w:lineRule="auto"/>
              <w:jc w:val="both"/>
              <w:rPr>
                <w:rFonts w:cs="Calibri"/>
                <w:color w:val="21211F"/>
                <w:sz w:val="19"/>
                <w:szCs w:val="19"/>
              </w:rPr>
            </w:pPr>
            <w:r w:rsidRPr="004028C2">
              <w:rPr>
                <w:rFonts w:cs="Calibri"/>
                <w:i/>
                <w:iCs/>
                <w:color w:val="2C487B"/>
                <w:sz w:val="19"/>
                <w:szCs w:val="19"/>
              </w:rPr>
              <w:t xml:space="preserve">ARTICLE 225-1 </w:t>
            </w:r>
            <w:r w:rsidRPr="004028C2">
              <w:rPr>
                <w:rFonts w:cs="Calibri"/>
                <w:color w:val="21211F"/>
                <w:sz w:val="19"/>
                <w:szCs w:val="19"/>
              </w:rPr>
              <w:t>Constitue une discrimination toute distinction opérée entre les personnes physiques à raison de leur origine, de leur</w:t>
            </w:r>
            <w:r w:rsidR="00F758F9" w:rsidRPr="004028C2">
              <w:rPr>
                <w:rFonts w:cs="Calibri"/>
                <w:color w:val="21211F"/>
                <w:sz w:val="19"/>
                <w:szCs w:val="19"/>
              </w:rPr>
              <w:t xml:space="preserve"> </w:t>
            </w:r>
            <w:r w:rsidRPr="004028C2">
              <w:rPr>
                <w:rFonts w:cs="Calibri"/>
                <w:color w:val="21211F"/>
                <w:sz w:val="19"/>
                <w:szCs w:val="19"/>
              </w:rPr>
              <w:t>sexe, de leur situation de famille, de leur grossesse, de leur apparence physique, de leur patronyme, de leur état de santé, de leur</w:t>
            </w:r>
            <w:r w:rsidR="00F758F9" w:rsidRPr="004028C2">
              <w:rPr>
                <w:rFonts w:cs="Calibri"/>
                <w:color w:val="21211F"/>
                <w:sz w:val="19"/>
                <w:szCs w:val="19"/>
              </w:rPr>
              <w:t xml:space="preserve"> </w:t>
            </w:r>
            <w:r w:rsidRPr="004028C2">
              <w:rPr>
                <w:rFonts w:cs="Calibri"/>
                <w:color w:val="21211F"/>
                <w:sz w:val="19"/>
                <w:szCs w:val="19"/>
              </w:rPr>
              <w:t xml:space="preserve">handicap, de leurs caractéristiques génétiques, de leurs </w:t>
            </w:r>
            <w:r w:rsidR="00F758F9" w:rsidRPr="004028C2">
              <w:rPr>
                <w:rFonts w:cs="Calibri"/>
                <w:color w:val="21211F"/>
                <w:sz w:val="19"/>
                <w:szCs w:val="19"/>
              </w:rPr>
              <w:t>mœurs</w:t>
            </w:r>
            <w:r w:rsidRPr="004028C2">
              <w:rPr>
                <w:rFonts w:cs="Calibri"/>
                <w:color w:val="21211F"/>
                <w:sz w:val="19"/>
                <w:szCs w:val="19"/>
              </w:rPr>
              <w:t>, de leur orientation sexuelle, de leur âge, de leurs opinions politiques,</w:t>
            </w:r>
            <w:r w:rsidR="00F758F9" w:rsidRPr="004028C2">
              <w:rPr>
                <w:rFonts w:cs="Calibri"/>
                <w:color w:val="21211F"/>
                <w:sz w:val="19"/>
                <w:szCs w:val="19"/>
              </w:rPr>
              <w:t xml:space="preserve"> </w:t>
            </w:r>
            <w:r w:rsidRPr="004028C2">
              <w:rPr>
                <w:rFonts w:cs="Calibri"/>
                <w:color w:val="21211F"/>
                <w:sz w:val="19"/>
                <w:szCs w:val="19"/>
              </w:rPr>
              <w:t>de leurs activités syndicales, de leur appartenance ou de leur non-appartenance, vraie ou supposée, à une ethnie, une nation,</w:t>
            </w:r>
            <w:r w:rsidR="00F758F9" w:rsidRPr="004028C2">
              <w:rPr>
                <w:rFonts w:cs="Calibri"/>
                <w:color w:val="21211F"/>
                <w:sz w:val="19"/>
                <w:szCs w:val="19"/>
              </w:rPr>
              <w:t xml:space="preserve"> </w:t>
            </w:r>
            <w:r w:rsidRPr="004028C2">
              <w:rPr>
                <w:rFonts w:cs="Calibri"/>
                <w:color w:val="21211F"/>
                <w:sz w:val="19"/>
                <w:szCs w:val="19"/>
              </w:rPr>
              <w:t>une race ou une religion déterminée.</w:t>
            </w:r>
          </w:p>
          <w:p w:rsidR="00612483" w:rsidRPr="004028C2" w:rsidRDefault="00612483" w:rsidP="004028C2">
            <w:p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Constitue également une discrimination toute distinction opérée entre les personnes morales à raison de l'origine, du sexe, de la</w:t>
            </w:r>
            <w:r w:rsidR="00F758F9" w:rsidRPr="004028C2">
              <w:rPr>
                <w:rFonts w:cs="Calibri"/>
                <w:color w:val="21211F"/>
                <w:sz w:val="19"/>
                <w:szCs w:val="19"/>
              </w:rPr>
              <w:t xml:space="preserve"> </w:t>
            </w:r>
            <w:r w:rsidRPr="004028C2">
              <w:rPr>
                <w:rFonts w:cs="Calibri"/>
                <w:color w:val="21211F"/>
                <w:sz w:val="19"/>
                <w:szCs w:val="19"/>
              </w:rPr>
              <w:t>situation de famille, de l'apparence physique, du patronyme, de l'état de santé, du handicap, des</w:t>
            </w:r>
            <w:r w:rsidR="00F758F9" w:rsidRPr="004028C2">
              <w:rPr>
                <w:rFonts w:cs="Calibri"/>
                <w:color w:val="21211F"/>
                <w:sz w:val="19"/>
                <w:szCs w:val="19"/>
              </w:rPr>
              <w:t xml:space="preserve"> </w:t>
            </w:r>
            <w:r w:rsidRPr="004028C2">
              <w:rPr>
                <w:rFonts w:cs="Calibri"/>
                <w:color w:val="21211F"/>
                <w:sz w:val="19"/>
                <w:szCs w:val="19"/>
              </w:rPr>
              <w:t xml:space="preserve">caractéristiques génétiques, des </w:t>
            </w:r>
            <w:r w:rsidR="00F758F9" w:rsidRPr="004028C2">
              <w:rPr>
                <w:rFonts w:cs="Calibri"/>
                <w:color w:val="21211F"/>
                <w:sz w:val="19"/>
                <w:szCs w:val="19"/>
              </w:rPr>
              <w:t>mœurs</w:t>
            </w:r>
            <w:r w:rsidRPr="004028C2">
              <w:rPr>
                <w:rFonts w:cs="Calibri"/>
                <w:color w:val="21211F"/>
                <w:sz w:val="19"/>
                <w:szCs w:val="19"/>
              </w:rPr>
              <w:t>, de l'orientation sexuelle, de l'âge, des opinions politiques, des activités</w:t>
            </w:r>
            <w:r w:rsidR="00F758F9" w:rsidRPr="004028C2">
              <w:rPr>
                <w:rFonts w:cs="Calibri"/>
                <w:color w:val="21211F"/>
                <w:sz w:val="19"/>
                <w:szCs w:val="19"/>
              </w:rPr>
              <w:t xml:space="preserve"> </w:t>
            </w:r>
            <w:r w:rsidRPr="004028C2">
              <w:rPr>
                <w:rFonts w:cs="Calibri"/>
                <w:color w:val="21211F"/>
                <w:sz w:val="19"/>
                <w:szCs w:val="19"/>
              </w:rPr>
              <w:t xml:space="preserve">syndicales, de l'appartenance ou de la non-appartenance, vraie ou supposée, à une ethnie, une nation, une race ou </w:t>
            </w:r>
            <w:r w:rsidR="00F758F9" w:rsidRPr="004028C2">
              <w:rPr>
                <w:rFonts w:cs="Calibri"/>
                <w:color w:val="21211F"/>
                <w:sz w:val="19"/>
                <w:szCs w:val="19"/>
              </w:rPr>
              <w:t xml:space="preserve"> </w:t>
            </w:r>
            <w:r w:rsidRPr="004028C2">
              <w:rPr>
                <w:rFonts w:cs="Calibri"/>
                <w:color w:val="21211F"/>
                <w:sz w:val="19"/>
                <w:szCs w:val="19"/>
              </w:rPr>
              <w:t>ne religion déterminée</w:t>
            </w:r>
            <w:r w:rsidR="00F758F9" w:rsidRPr="004028C2">
              <w:rPr>
                <w:rFonts w:cs="Calibri"/>
                <w:color w:val="21211F"/>
                <w:sz w:val="19"/>
                <w:szCs w:val="19"/>
              </w:rPr>
              <w:t xml:space="preserve"> </w:t>
            </w:r>
            <w:r w:rsidRPr="004028C2">
              <w:rPr>
                <w:rFonts w:cs="Calibri"/>
                <w:color w:val="21211F"/>
                <w:sz w:val="19"/>
                <w:szCs w:val="19"/>
              </w:rPr>
              <w:t>des membres ou de certains membres de ces personnes morales.</w:t>
            </w:r>
          </w:p>
          <w:p w:rsidR="00F758F9" w:rsidRPr="004028C2" w:rsidRDefault="00F758F9" w:rsidP="004028C2">
            <w:pPr>
              <w:autoSpaceDE w:val="0"/>
              <w:autoSpaceDN w:val="0"/>
              <w:adjustRightInd w:val="0"/>
              <w:spacing w:after="0" w:line="240" w:lineRule="auto"/>
              <w:jc w:val="both"/>
              <w:rPr>
                <w:rFonts w:cs="Calibri"/>
                <w:color w:val="21211F"/>
                <w:sz w:val="19"/>
                <w:szCs w:val="19"/>
              </w:rPr>
            </w:pPr>
          </w:p>
          <w:p w:rsidR="00612483" w:rsidRPr="004028C2" w:rsidRDefault="00612483" w:rsidP="004028C2">
            <w:pPr>
              <w:autoSpaceDE w:val="0"/>
              <w:autoSpaceDN w:val="0"/>
              <w:adjustRightInd w:val="0"/>
              <w:spacing w:after="0" w:line="240" w:lineRule="auto"/>
              <w:jc w:val="both"/>
              <w:rPr>
                <w:rFonts w:cs="Calibri"/>
                <w:color w:val="21211F"/>
                <w:sz w:val="19"/>
                <w:szCs w:val="19"/>
              </w:rPr>
            </w:pPr>
            <w:r w:rsidRPr="004028C2">
              <w:rPr>
                <w:rFonts w:cs="Calibri"/>
                <w:i/>
                <w:iCs/>
                <w:color w:val="2C487B"/>
                <w:sz w:val="19"/>
                <w:szCs w:val="19"/>
              </w:rPr>
              <w:t xml:space="preserve">ARTICLE 225-2 </w:t>
            </w:r>
            <w:r w:rsidRPr="004028C2">
              <w:rPr>
                <w:rFonts w:cs="Calibri"/>
                <w:color w:val="21211F"/>
                <w:sz w:val="19"/>
                <w:szCs w:val="19"/>
              </w:rPr>
              <w:t>La discrimination définie à l'article 225-1, commise à l'égard d'une personne physique ou morale, est punie de trois</w:t>
            </w:r>
            <w:r w:rsidR="00F758F9" w:rsidRPr="004028C2">
              <w:rPr>
                <w:rFonts w:cs="Calibri"/>
                <w:color w:val="21211F"/>
                <w:sz w:val="19"/>
                <w:szCs w:val="19"/>
              </w:rPr>
              <w:t xml:space="preserve"> </w:t>
            </w:r>
            <w:r w:rsidRPr="004028C2">
              <w:rPr>
                <w:rFonts w:cs="Calibri"/>
                <w:color w:val="21211F"/>
                <w:sz w:val="19"/>
                <w:szCs w:val="19"/>
              </w:rPr>
              <w:t>ans d'emprisonnement et de 45 000 Euros d'amende lorsqu'elle consiste :</w:t>
            </w:r>
          </w:p>
          <w:p w:rsidR="00612483" w:rsidRPr="004028C2" w:rsidRDefault="00612483" w:rsidP="004028C2">
            <w:pPr>
              <w:pStyle w:val="Paragraphedeliste"/>
              <w:numPr>
                <w:ilvl w:val="0"/>
                <w:numId w:val="8"/>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A refuser la fourniture d'un bien ou d'un service ;</w:t>
            </w:r>
          </w:p>
          <w:p w:rsidR="00612483" w:rsidRPr="004028C2" w:rsidRDefault="00612483" w:rsidP="004028C2">
            <w:pPr>
              <w:pStyle w:val="Paragraphedeliste"/>
              <w:numPr>
                <w:ilvl w:val="0"/>
                <w:numId w:val="8"/>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A entraver l'exercice normal d'une activité économique quelconque ;</w:t>
            </w:r>
          </w:p>
          <w:p w:rsidR="00612483" w:rsidRPr="004028C2" w:rsidRDefault="00612483" w:rsidP="004028C2">
            <w:pPr>
              <w:pStyle w:val="Paragraphedeliste"/>
              <w:numPr>
                <w:ilvl w:val="0"/>
                <w:numId w:val="8"/>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A refuser d'embaucher, à sanctionner ou à licencier une personne ;</w:t>
            </w:r>
          </w:p>
          <w:p w:rsidR="00612483" w:rsidRPr="004028C2" w:rsidRDefault="00612483" w:rsidP="004028C2">
            <w:pPr>
              <w:pStyle w:val="Paragraphedeliste"/>
              <w:numPr>
                <w:ilvl w:val="0"/>
                <w:numId w:val="8"/>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A subordonner la fourniture d'un bien ou d'un service à une condition fondée sur l'un des éléments visés à</w:t>
            </w:r>
            <w:r w:rsidR="00CE676C" w:rsidRPr="004028C2">
              <w:rPr>
                <w:rFonts w:cs="Calibri"/>
                <w:color w:val="21211F"/>
                <w:sz w:val="19"/>
                <w:szCs w:val="19"/>
              </w:rPr>
              <w:t xml:space="preserve"> </w:t>
            </w:r>
            <w:r w:rsidRPr="004028C2">
              <w:rPr>
                <w:rFonts w:cs="Calibri"/>
                <w:color w:val="21211F"/>
                <w:sz w:val="19"/>
                <w:szCs w:val="19"/>
              </w:rPr>
              <w:t>l'article 225-1 ;</w:t>
            </w:r>
          </w:p>
          <w:p w:rsidR="00612483" w:rsidRPr="004028C2" w:rsidRDefault="00612483" w:rsidP="004028C2">
            <w:pPr>
              <w:pStyle w:val="Paragraphedeliste"/>
              <w:numPr>
                <w:ilvl w:val="0"/>
                <w:numId w:val="8"/>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A subordonner une offre d'emploi, une demande de stage ou une période de formation en entreprise à une</w:t>
            </w:r>
            <w:r w:rsidR="00CE676C" w:rsidRPr="004028C2">
              <w:rPr>
                <w:rFonts w:cs="Calibri"/>
                <w:color w:val="21211F"/>
                <w:sz w:val="19"/>
                <w:szCs w:val="19"/>
              </w:rPr>
              <w:t xml:space="preserve"> </w:t>
            </w:r>
            <w:r w:rsidRPr="004028C2">
              <w:rPr>
                <w:rFonts w:cs="Calibri"/>
                <w:color w:val="21211F"/>
                <w:sz w:val="19"/>
                <w:szCs w:val="19"/>
              </w:rPr>
              <w:t>condition fondée sur l'un des éléments visés à l'article 225-1 ;</w:t>
            </w:r>
          </w:p>
          <w:p w:rsidR="00612483" w:rsidRPr="004028C2" w:rsidRDefault="00612483" w:rsidP="004028C2">
            <w:pPr>
              <w:pStyle w:val="Paragraphedeliste"/>
              <w:numPr>
                <w:ilvl w:val="0"/>
                <w:numId w:val="8"/>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A refuser d'accepter une personne à l'un des stages visés par le 2° de l'article L. 412-8 du code de la sécurité</w:t>
            </w:r>
            <w:r w:rsidR="00CE676C" w:rsidRPr="004028C2">
              <w:rPr>
                <w:rFonts w:cs="Calibri"/>
                <w:color w:val="21211F"/>
                <w:sz w:val="19"/>
                <w:szCs w:val="19"/>
              </w:rPr>
              <w:t xml:space="preserve"> </w:t>
            </w:r>
            <w:r w:rsidRPr="004028C2">
              <w:rPr>
                <w:rFonts w:cs="Calibri"/>
                <w:color w:val="21211F"/>
                <w:sz w:val="19"/>
                <w:szCs w:val="19"/>
              </w:rPr>
              <w:t>sociale.</w:t>
            </w:r>
          </w:p>
          <w:p w:rsidR="00612483" w:rsidRPr="004028C2" w:rsidRDefault="00612483" w:rsidP="004028C2">
            <w:p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Lorsque le refus discriminatoire prévu au 1° est commis dans un lieu accueillant du public ou aux fins d'en interdire l'accès, les peines</w:t>
            </w:r>
            <w:r w:rsidR="00CE676C" w:rsidRPr="004028C2">
              <w:rPr>
                <w:rFonts w:cs="Calibri"/>
                <w:color w:val="21211F"/>
                <w:sz w:val="19"/>
                <w:szCs w:val="19"/>
              </w:rPr>
              <w:t xml:space="preserve"> </w:t>
            </w:r>
            <w:r w:rsidRPr="004028C2">
              <w:rPr>
                <w:rFonts w:cs="Calibri"/>
                <w:color w:val="21211F"/>
                <w:sz w:val="19"/>
                <w:szCs w:val="19"/>
              </w:rPr>
              <w:t>sont portées à cinq ans d'emprisonnement et à 75 000 Euros d'amende.</w:t>
            </w:r>
          </w:p>
          <w:p w:rsidR="00CE676C" w:rsidRPr="004028C2" w:rsidRDefault="00CE676C" w:rsidP="004028C2">
            <w:pPr>
              <w:autoSpaceDE w:val="0"/>
              <w:autoSpaceDN w:val="0"/>
              <w:adjustRightInd w:val="0"/>
              <w:spacing w:after="0" w:line="240" w:lineRule="auto"/>
              <w:jc w:val="both"/>
              <w:rPr>
                <w:rFonts w:cs="Calibri"/>
                <w:color w:val="21211F"/>
                <w:sz w:val="19"/>
                <w:szCs w:val="19"/>
              </w:rPr>
            </w:pPr>
          </w:p>
          <w:p w:rsidR="00612483" w:rsidRPr="004028C2" w:rsidRDefault="00612483" w:rsidP="004028C2">
            <w:pPr>
              <w:autoSpaceDE w:val="0"/>
              <w:autoSpaceDN w:val="0"/>
              <w:adjustRightInd w:val="0"/>
              <w:spacing w:after="0" w:line="240" w:lineRule="auto"/>
              <w:jc w:val="both"/>
              <w:rPr>
                <w:rFonts w:cs="Calibri"/>
                <w:color w:val="21211F"/>
                <w:sz w:val="19"/>
                <w:szCs w:val="19"/>
              </w:rPr>
            </w:pPr>
            <w:r w:rsidRPr="004028C2">
              <w:rPr>
                <w:rFonts w:cs="Calibri"/>
                <w:i/>
                <w:iCs/>
                <w:color w:val="2C487B"/>
                <w:sz w:val="19"/>
                <w:szCs w:val="19"/>
              </w:rPr>
              <w:t xml:space="preserve">ARTICLE 225-3 </w:t>
            </w:r>
            <w:r w:rsidRPr="004028C2">
              <w:rPr>
                <w:rFonts w:cs="Calibri"/>
                <w:color w:val="21211F"/>
                <w:sz w:val="19"/>
                <w:szCs w:val="19"/>
              </w:rPr>
              <w:t>Les dispositions de l'article précédent ne sont pas applicables :</w:t>
            </w:r>
          </w:p>
          <w:p w:rsidR="00612483" w:rsidRPr="004028C2" w:rsidRDefault="00612483" w:rsidP="004028C2">
            <w:pPr>
              <w:pStyle w:val="Paragraphedeliste"/>
              <w:numPr>
                <w:ilvl w:val="0"/>
                <w:numId w:val="9"/>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Aux discriminations fondées sur l'état de santé, lorsqu'elles consistent en des opérations ayant pour objet la</w:t>
            </w:r>
            <w:r w:rsidR="00CE676C" w:rsidRPr="004028C2">
              <w:rPr>
                <w:rFonts w:cs="Calibri"/>
                <w:color w:val="21211F"/>
                <w:sz w:val="19"/>
                <w:szCs w:val="19"/>
              </w:rPr>
              <w:t xml:space="preserve"> </w:t>
            </w:r>
            <w:r w:rsidRPr="004028C2">
              <w:rPr>
                <w:rFonts w:cs="Calibri"/>
                <w:color w:val="21211F"/>
                <w:sz w:val="19"/>
                <w:szCs w:val="19"/>
              </w:rPr>
              <w:t>prévention et la couverture du risque décès, des risques portant atteinte à l'intégrité physique de la personne ou des risques d'incapacité</w:t>
            </w:r>
            <w:r w:rsidR="00CE676C" w:rsidRPr="004028C2">
              <w:rPr>
                <w:rFonts w:cs="Calibri"/>
                <w:color w:val="21211F"/>
                <w:sz w:val="19"/>
                <w:szCs w:val="19"/>
              </w:rPr>
              <w:t xml:space="preserve"> </w:t>
            </w:r>
            <w:r w:rsidRPr="004028C2">
              <w:rPr>
                <w:rFonts w:cs="Calibri"/>
                <w:color w:val="21211F"/>
                <w:sz w:val="19"/>
                <w:szCs w:val="19"/>
              </w:rPr>
              <w:t>de travail ou d'invalidité. Toutefois, ces discriminations sont punies des peines prévues à l'article précédent lorsqu'elles se</w:t>
            </w:r>
            <w:r w:rsidR="00CE676C" w:rsidRPr="004028C2">
              <w:rPr>
                <w:rFonts w:cs="Calibri"/>
                <w:color w:val="21211F"/>
                <w:sz w:val="19"/>
                <w:szCs w:val="19"/>
              </w:rPr>
              <w:t xml:space="preserve"> </w:t>
            </w:r>
            <w:r w:rsidRPr="004028C2">
              <w:rPr>
                <w:rFonts w:cs="Calibri"/>
                <w:color w:val="21211F"/>
                <w:sz w:val="19"/>
                <w:szCs w:val="19"/>
              </w:rPr>
              <w:t>fondent sur la prise en compte de tests génétiques prédictifs ayant pour objet une maladie qui n'est pas encore déclarée ou une prédisposition</w:t>
            </w:r>
            <w:r w:rsidR="00CE676C" w:rsidRPr="004028C2">
              <w:rPr>
                <w:rFonts w:cs="Calibri"/>
                <w:color w:val="21211F"/>
                <w:sz w:val="19"/>
                <w:szCs w:val="19"/>
              </w:rPr>
              <w:t xml:space="preserve"> </w:t>
            </w:r>
            <w:r w:rsidRPr="004028C2">
              <w:rPr>
                <w:rFonts w:cs="Calibri"/>
                <w:color w:val="21211F"/>
                <w:sz w:val="19"/>
                <w:szCs w:val="19"/>
              </w:rPr>
              <w:t>génétique à une maladie ;</w:t>
            </w:r>
          </w:p>
          <w:p w:rsidR="00612483" w:rsidRPr="004028C2" w:rsidRDefault="00612483" w:rsidP="004028C2">
            <w:pPr>
              <w:pStyle w:val="Paragraphedeliste"/>
              <w:numPr>
                <w:ilvl w:val="0"/>
                <w:numId w:val="9"/>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Aux discriminations fondées sur l'état de santé ou le handicap, lorsqu'elles consistent en un refus d'embauche ou un licenciement</w:t>
            </w:r>
            <w:r w:rsidR="00CE676C" w:rsidRPr="004028C2">
              <w:rPr>
                <w:rFonts w:cs="Calibri"/>
                <w:color w:val="21211F"/>
                <w:sz w:val="19"/>
                <w:szCs w:val="19"/>
              </w:rPr>
              <w:t xml:space="preserve"> </w:t>
            </w:r>
            <w:r w:rsidRPr="004028C2">
              <w:rPr>
                <w:rFonts w:cs="Calibri"/>
                <w:color w:val="21211F"/>
                <w:sz w:val="19"/>
                <w:szCs w:val="19"/>
              </w:rPr>
              <w:t>fondé sur l'inaptitude médicalement constatée soit dans le cadre du titre IV du livre II du code du travail, soit dans le cadre des lois</w:t>
            </w:r>
            <w:r w:rsidR="00CE676C" w:rsidRPr="004028C2">
              <w:rPr>
                <w:rFonts w:cs="Calibri"/>
                <w:color w:val="21211F"/>
                <w:sz w:val="19"/>
                <w:szCs w:val="19"/>
              </w:rPr>
              <w:t xml:space="preserve"> </w:t>
            </w:r>
            <w:r w:rsidRPr="004028C2">
              <w:rPr>
                <w:rFonts w:cs="Calibri"/>
                <w:color w:val="21211F"/>
                <w:sz w:val="19"/>
                <w:szCs w:val="19"/>
              </w:rPr>
              <w:t>portant dispositions statutaires relatives à la fonction publique ;</w:t>
            </w:r>
          </w:p>
          <w:p w:rsidR="00612483" w:rsidRPr="004028C2" w:rsidRDefault="00612483" w:rsidP="004028C2">
            <w:pPr>
              <w:pStyle w:val="Paragraphedeliste"/>
              <w:numPr>
                <w:ilvl w:val="0"/>
                <w:numId w:val="9"/>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Aux discriminations fondées, en matière d'embauche, sur le sexe, l'âge ou l'apparence physique, lorsqu'un tel</w:t>
            </w:r>
            <w:r w:rsidR="00CE676C" w:rsidRPr="004028C2">
              <w:rPr>
                <w:rFonts w:cs="Calibri"/>
                <w:color w:val="21211F"/>
                <w:sz w:val="19"/>
                <w:szCs w:val="19"/>
              </w:rPr>
              <w:t xml:space="preserve"> </w:t>
            </w:r>
            <w:r w:rsidRPr="004028C2">
              <w:rPr>
                <w:rFonts w:cs="Calibri"/>
                <w:color w:val="21211F"/>
                <w:sz w:val="19"/>
                <w:szCs w:val="19"/>
              </w:rPr>
              <w:t>motif constitue une exigence professionnelle essentielle et déterminante et pour autant que l'objectif soit légitime et l'exigence proportionnée</w:t>
            </w:r>
            <w:r w:rsidR="00CE676C" w:rsidRPr="004028C2">
              <w:rPr>
                <w:rFonts w:cs="Calibri"/>
                <w:color w:val="21211F"/>
                <w:sz w:val="19"/>
                <w:szCs w:val="19"/>
              </w:rPr>
              <w:t xml:space="preserve"> </w:t>
            </w:r>
            <w:r w:rsidRPr="004028C2">
              <w:rPr>
                <w:rFonts w:cs="Calibri"/>
                <w:color w:val="21211F"/>
                <w:sz w:val="19"/>
                <w:szCs w:val="19"/>
              </w:rPr>
              <w:t>;</w:t>
            </w:r>
          </w:p>
          <w:p w:rsidR="00612483" w:rsidRPr="004028C2" w:rsidRDefault="00612483" w:rsidP="004028C2">
            <w:pPr>
              <w:pStyle w:val="Paragraphedeliste"/>
              <w:numPr>
                <w:ilvl w:val="0"/>
                <w:numId w:val="9"/>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Aux discriminations fondées, en matière d'accès aux biens et services, sur le sexe lorsque cette discrimination est justifiée par la</w:t>
            </w:r>
            <w:r w:rsidR="00CE676C" w:rsidRPr="004028C2">
              <w:rPr>
                <w:rFonts w:cs="Calibri"/>
                <w:color w:val="21211F"/>
                <w:sz w:val="19"/>
                <w:szCs w:val="19"/>
              </w:rPr>
              <w:t xml:space="preserve"> </w:t>
            </w:r>
            <w:r w:rsidRPr="004028C2">
              <w:rPr>
                <w:rFonts w:cs="Calibri"/>
                <w:color w:val="21211F"/>
                <w:sz w:val="19"/>
                <w:szCs w:val="19"/>
              </w:rPr>
              <w:t>protection des victimes de violences à caractère sexuel, des considérations liées au respect de la vie privée et de la décence, la promotion</w:t>
            </w:r>
            <w:r w:rsidR="00CE676C" w:rsidRPr="004028C2">
              <w:rPr>
                <w:rFonts w:cs="Calibri"/>
                <w:color w:val="21211F"/>
                <w:sz w:val="19"/>
                <w:szCs w:val="19"/>
              </w:rPr>
              <w:t xml:space="preserve"> </w:t>
            </w:r>
            <w:r w:rsidRPr="004028C2">
              <w:rPr>
                <w:rFonts w:cs="Calibri"/>
                <w:color w:val="21211F"/>
                <w:sz w:val="19"/>
                <w:szCs w:val="19"/>
              </w:rPr>
              <w:t>de l'égalité des sexes ou des intérêts des hommes ou des femmes, la liberté d'association ou l'organisation d'activités sportives</w:t>
            </w:r>
            <w:r w:rsidR="00CE676C" w:rsidRPr="004028C2">
              <w:rPr>
                <w:rFonts w:cs="Calibri"/>
                <w:color w:val="21211F"/>
                <w:sz w:val="19"/>
                <w:szCs w:val="19"/>
              </w:rPr>
              <w:t xml:space="preserve"> </w:t>
            </w:r>
            <w:r w:rsidRPr="004028C2">
              <w:rPr>
                <w:rFonts w:cs="Calibri"/>
                <w:color w:val="21211F"/>
                <w:sz w:val="19"/>
                <w:szCs w:val="19"/>
              </w:rPr>
              <w:t>;</w:t>
            </w:r>
          </w:p>
          <w:p w:rsidR="00612483" w:rsidRPr="004028C2" w:rsidRDefault="00612483" w:rsidP="004028C2">
            <w:pPr>
              <w:pStyle w:val="Paragraphedeliste"/>
              <w:numPr>
                <w:ilvl w:val="0"/>
                <w:numId w:val="9"/>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Aux refus d'embauche fondés sur la nationalité lorsqu'ils résultent de l'application des dispositions statutaires</w:t>
            </w:r>
            <w:r w:rsidR="00CE676C" w:rsidRPr="004028C2">
              <w:rPr>
                <w:rFonts w:cs="Calibri"/>
                <w:color w:val="21211F"/>
                <w:sz w:val="19"/>
                <w:szCs w:val="19"/>
              </w:rPr>
              <w:t xml:space="preserve"> </w:t>
            </w:r>
            <w:r w:rsidRPr="004028C2">
              <w:rPr>
                <w:rFonts w:cs="Calibri"/>
                <w:color w:val="21211F"/>
                <w:sz w:val="19"/>
                <w:szCs w:val="19"/>
              </w:rPr>
              <w:t>relatives à la fonction publique.</w:t>
            </w:r>
          </w:p>
          <w:p w:rsidR="00CE676C" w:rsidRPr="004028C2" w:rsidRDefault="00CE676C" w:rsidP="004028C2">
            <w:pPr>
              <w:pStyle w:val="Paragraphedeliste"/>
              <w:autoSpaceDE w:val="0"/>
              <w:autoSpaceDN w:val="0"/>
              <w:adjustRightInd w:val="0"/>
              <w:spacing w:after="0" w:line="240" w:lineRule="auto"/>
              <w:jc w:val="both"/>
              <w:rPr>
                <w:rFonts w:cs="Calibri"/>
                <w:color w:val="21211F"/>
                <w:sz w:val="19"/>
                <w:szCs w:val="19"/>
              </w:rPr>
            </w:pPr>
          </w:p>
          <w:p w:rsidR="00612483" w:rsidRPr="004028C2" w:rsidRDefault="00612483" w:rsidP="004028C2">
            <w:pPr>
              <w:autoSpaceDE w:val="0"/>
              <w:autoSpaceDN w:val="0"/>
              <w:adjustRightInd w:val="0"/>
              <w:spacing w:after="0" w:line="240" w:lineRule="auto"/>
              <w:jc w:val="both"/>
              <w:rPr>
                <w:rFonts w:cs="Calibri"/>
                <w:color w:val="21211F"/>
                <w:sz w:val="19"/>
                <w:szCs w:val="19"/>
              </w:rPr>
            </w:pPr>
            <w:r w:rsidRPr="004028C2">
              <w:rPr>
                <w:rFonts w:cs="Calibri"/>
                <w:i/>
                <w:iCs/>
                <w:color w:val="2C487B"/>
                <w:sz w:val="19"/>
                <w:szCs w:val="19"/>
              </w:rPr>
              <w:t xml:space="preserve">ARTICLE 225-3-1 DU CODE PENAL </w:t>
            </w:r>
            <w:r w:rsidRPr="004028C2">
              <w:rPr>
                <w:rFonts w:cs="Calibri"/>
                <w:color w:val="21211F"/>
                <w:sz w:val="19"/>
                <w:szCs w:val="19"/>
              </w:rPr>
              <w:t>Les délits prévus par la présente section sont constitués même s'ils sont commis à l'encontre d'une</w:t>
            </w:r>
            <w:r w:rsidR="00CE676C" w:rsidRPr="004028C2">
              <w:rPr>
                <w:rFonts w:cs="Calibri"/>
                <w:color w:val="21211F"/>
                <w:sz w:val="19"/>
                <w:szCs w:val="19"/>
              </w:rPr>
              <w:t xml:space="preserve"> </w:t>
            </w:r>
            <w:r w:rsidRPr="004028C2">
              <w:rPr>
                <w:rFonts w:cs="Calibri"/>
                <w:color w:val="21211F"/>
                <w:sz w:val="19"/>
                <w:szCs w:val="19"/>
              </w:rPr>
              <w:t>ou plusieurs personnes ayant sollicité l'un des biens, actes, services ou contrats mentionnés à l'article 225-2 dans le but de démontrer</w:t>
            </w:r>
            <w:r w:rsidR="00CE676C" w:rsidRPr="004028C2">
              <w:rPr>
                <w:rFonts w:cs="Calibri"/>
                <w:color w:val="21211F"/>
                <w:sz w:val="19"/>
                <w:szCs w:val="19"/>
              </w:rPr>
              <w:t xml:space="preserve"> </w:t>
            </w:r>
            <w:r w:rsidRPr="004028C2">
              <w:rPr>
                <w:rFonts w:cs="Calibri"/>
                <w:color w:val="21211F"/>
                <w:sz w:val="19"/>
                <w:szCs w:val="19"/>
              </w:rPr>
              <w:t>l'existence du comportement discriminatoire, dès lors que la preuve de ce comportement est établie.</w:t>
            </w:r>
          </w:p>
          <w:p w:rsidR="00CE676C" w:rsidRPr="004028C2" w:rsidRDefault="00CE676C" w:rsidP="004028C2">
            <w:pPr>
              <w:autoSpaceDE w:val="0"/>
              <w:autoSpaceDN w:val="0"/>
              <w:adjustRightInd w:val="0"/>
              <w:spacing w:after="0" w:line="240" w:lineRule="auto"/>
              <w:jc w:val="both"/>
              <w:rPr>
                <w:rFonts w:cs="Calibri"/>
                <w:color w:val="21211F"/>
                <w:sz w:val="19"/>
                <w:szCs w:val="19"/>
              </w:rPr>
            </w:pPr>
          </w:p>
          <w:p w:rsidR="00612483" w:rsidRPr="004028C2" w:rsidRDefault="00612483" w:rsidP="004028C2">
            <w:pPr>
              <w:autoSpaceDE w:val="0"/>
              <w:autoSpaceDN w:val="0"/>
              <w:adjustRightInd w:val="0"/>
              <w:spacing w:after="0" w:line="240" w:lineRule="auto"/>
              <w:jc w:val="both"/>
              <w:rPr>
                <w:rFonts w:cs="Calibri"/>
                <w:color w:val="21211F"/>
                <w:sz w:val="19"/>
                <w:szCs w:val="19"/>
              </w:rPr>
            </w:pPr>
            <w:r w:rsidRPr="004028C2">
              <w:rPr>
                <w:rFonts w:cs="Calibri"/>
                <w:i/>
                <w:iCs/>
                <w:color w:val="2C487B"/>
                <w:sz w:val="19"/>
                <w:szCs w:val="19"/>
              </w:rPr>
              <w:t xml:space="preserve">ARTICLE 225-4 DU CODE PENAL </w:t>
            </w:r>
            <w:r w:rsidRPr="004028C2">
              <w:rPr>
                <w:rFonts w:cs="Calibri"/>
                <w:color w:val="21211F"/>
                <w:sz w:val="19"/>
                <w:szCs w:val="19"/>
              </w:rPr>
              <w:t>Les personnes morales peuvent être déclarées responsables pénalement, dans les conditions prévues</w:t>
            </w:r>
            <w:r w:rsidR="00CE676C" w:rsidRPr="004028C2">
              <w:rPr>
                <w:rFonts w:cs="Calibri"/>
                <w:color w:val="21211F"/>
                <w:sz w:val="19"/>
                <w:szCs w:val="19"/>
              </w:rPr>
              <w:t xml:space="preserve"> </w:t>
            </w:r>
            <w:r w:rsidRPr="004028C2">
              <w:rPr>
                <w:rFonts w:cs="Calibri"/>
                <w:color w:val="21211F"/>
                <w:sz w:val="19"/>
                <w:szCs w:val="19"/>
              </w:rPr>
              <w:t>par l'article 121-2, des infractions définies à l'article 225-2. Les peines encourues par les personnes morales sont :</w:t>
            </w:r>
          </w:p>
          <w:p w:rsidR="00612483" w:rsidRPr="004028C2" w:rsidRDefault="00612483" w:rsidP="004028C2">
            <w:pPr>
              <w:pStyle w:val="Paragraphedeliste"/>
              <w:numPr>
                <w:ilvl w:val="0"/>
                <w:numId w:val="10"/>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L'amende, suivant les modalités prévues par l'article 131-38 ;</w:t>
            </w:r>
          </w:p>
          <w:p w:rsidR="00612483" w:rsidRPr="004028C2" w:rsidRDefault="00612483" w:rsidP="004028C2">
            <w:pPr>
              <w:pStyle w:val="Paragraphedeliste"/>
              <w:numPr>
                <w:ilvl w:val="0"/>
                <w:numId w:val="10"/>
              </w:num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Les peines mentionnées aux 2°, 3°, 4°, 5°, 8° et 9° de l'article 131-39.</w:t>
            </w:r>
          </w:p>
          <w:p w:rsidR="00612483" w:rsidRPr="004028C2" w:rsidRDefault="00612483" w:rsidP="004028C2">
            <w:pPr>
              <w:autoSpaceDE w:val="0"/>
              <w:autoSpaceDN w:val="0"/>
              <w:adjustRightInd w:val="0"/>
              <w:spacing w:after="0" w:line="240" w:lineRule="auto"/>
              <w:jc w:val="both"/>
              <w:rPr>
                <w:rFonts w:cs="Calibri"/>
                <w:color w:val="21211F"/>
                <w:sz w:val="19"/>
                <w:szCs w:val="19"/>
              </w:rPr>
            </w:pPr>
            <w:r w:rsidRPr="004028C2">
              <w:rPr>
                <w:rFonts w:cs="Calibri"/>
                <w:color w:val="21211F"/>
                <w:sz w:val="19"/>
                <w:szCs w:val="19"/>
              </w:rPr>
              <w:t>L'interdiction mentionnée au 2° de l'article 131-39 porte sur l'activité dans l'exercice ou à l'occasion de l'exercice de laquelle l'infraction</w:t>
            </w:r>
            <w:r w:rsidR="00CE676C" w:rsidRPr="004028C2">
              <w:rPr>
                <w:rFonts w:cs="Calibri"/>
                <w:color w:val="21211F"/>
                <w:sz w:val="19"/>
                <w:szCs w:val="19"/>
              </w:rPr>
              <w:t xml:space="preserve"> </w:t>
            </w:r>
            <w:r w:rsidRPr="004028C2">
              <w:rPr>
                <w:rFonts w:cs="Calibri"/>
                <w:color w:val="21211F"/>
                <w:sz w:val="19"/>
                <w:szCs w:val="19"/>
              </w:rPr>
              <w:t>a été commise</w:t>
            </w:r>
            <w:r w:rsidR="00CE676C" w:rsidRPr="004028C2">
              <w:rPr>
                <w:rFonts w:cs="Calibri"/>
                <w:color w:val="21211F"/>
                <w:sz w:val="19"/>
                <w:szCs w:val="19"/>
              </w:rPr>
              <w:t>.</w:t>
            </w:r>
          </w:p>
          <w:p w:rsidR="00CE676C" w:rsidRPr="004028C2" w:rsidRDefault="00CE676C" w:rsidP="004028C2">
            <w:pPr>
              <w:autoSpaceDE w:val="0"/>
              <w:autoSpaceDN w:val="0"/>
              <w:adjustRightInd w:val="0"/>
              <w:spacing w:after="0" w:line="240" w:lineRule="auto"/>
              <w:jc w:val="both"/>
              <w:rPr>
                <w:rFonts w:cs="Calibri"/>
                <w:color w:val="21211F"/>
              </w:rPr>
            </w:pPr>
          </w:p>
        </w:tc>
      </w:tr>
      <w:tr w:rsidR="00612483" w:rsidRPr="004028C2" w:rsidTr="004028C2">
        <w:trPr>
          <w:trHeight w:val="510"/>
          <w:jc w:val="center"/>
        </w:trPr>
        <w:tc>
          <w:tcPr>
            <w:tcW w:w="9886" w:type="dxa"/>
            <w:shd w:val="clear" w:color="auto" w:fill="365F91"/>
            <w:vAlign w:val="center"/>
          </w:tcPr>
          <w:p w:rsidR="00612483" w:rsidRPr="004028C2" w:rsidRDefault="00612483" w:rsidP="004028C2">
            <w:pPr>
              <w:spacing w:after="0" w:line="240" w:lineRule="auto"/>
              <w:rPr>
                <w:b/>
                <w:color w:val="FFFFFF"/>
                <w:sz w:val="28"/>
              </w:rPr>
            </w:pPr>
            <w:r w:rsidRPr="004028C2">
              <w:rPr>
                <w:b/>
                <w:color w:val="FFFFFF"/>
                <w:sz w:val="28"/>
              </w:rPr>
              <w:lastRenderedPageBreak/>
              <w:t>Lutte contre le harcèlement moral et sexuel</w:t>
            </w:r>
            <w:r w:rsidR="007A2945" w:rsidRPr="004028C2">
              <w:rPr>
                <w:b/>
                <w:color w:val="FFFFFF"/>
                <w:sz w:val="28"/>
              </w:rPr>
              <w:tab/>
            </w:r>
            <w:r w:rsidR="007A2945" w:rsidRPr="004028C2">
              <w:rPr>
                <w:b/>
                <w:color w:val="FFFFFF"/>
                <w:sz w:val="28"/>
              </w:rPr>
              <w:tab/>
            </w:r>
            <w:r w:rsidR="007A2945" w:rsidRPr="004028C2">
              <w:rPr>
                <w:b/>
                <w:color w:val="FFFFFF"/>
                <w:sz w:val="28"/>
              </w:rPr>
              <w:tab/>
            </w:r>
            <w:r w:rsidR="007A2945" w:rsidRPr="004028C2">
              <w:rPr>
                <w:b/>
                <w:color w:val="FFFFFF"/>
                <w:sz w:val="28"/>
              </w:rPr>
              <w:tab/>
            </w:r>
            <w:r w:rsidR="007A2945" w:rsidRPr="004028C2">
              <w:rPr>
                <w:b/>
                <w:color w:val="FFFFFF"/>
                <w:sz w:val="28"/>
              </w:rPr>
              <w:tab/>
              <w:t>(1/2)</w:t>
            </w:r>
          </w:p>
        </w:tc>
      </w:tr>
      <w:tr w:rsidR="00612483" w:rsidRPr="004028C2" w:rsidTr="004028C2">
        <w:trPr>
          <w:jc w:val="center"/>
        </w:trPr>
        <w:tc>
          <w:tcPr>
            <w:tcW w:w="9886" w:type="dxa"/>
            <w:shd w:val="clear" w:color="auto" w:fill="auto"/>
          </w:tcPr>
          <w:p w:rsidR="00612483" w:rsidRPr="004028C2" w:rsidRDefault="00612483" w:rsidP="004028C2">
            <w:pPr>
              <w:autoSpaceDE w:val="0"/>
              <w:autoSpaceDN w:val="0"/>
              <w:adjustRightInd w:val="0"/>
              <w:spacing w:after="0" w:line="240" w:lineRule="auto"/>
              <w:jc w:val="both"/>
              <w:rPr>
                <w:rFonts w:cs="Calibri"/>
                <w:color w:val="21211F"/>
                <w:sz w:val="20"/>
                <w:szCs w:val="20"/>
              </w:rPr>
            </w:pP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 1152-1 </w:t>
            </w:r>
            <w:r w:rsidRPr="004028C2">
              <w:rPr>
                <w:rFonts w:cs="Calibri"/>
                <w:color w:val="21211F"/>
                <w:sz w:val="20"/>
                <w:szCs w:val="20"/>
              </w:rPr>
              <w:t>Aucun salarié ne doit subir les agissements répétés de harcèlement moral qui ont pour objet ou pour effet une dégradation de ses conditions de travail susceptible de porter atteinte à ses droits et à sa dignité,</w:t>
            </w: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d'altérer sa santé physique ou mentale ou de compromettre son avenir professionnel.</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L1152-2 </w:t>
            </w:r>
            <w:r w:rsidRPr="004028C2">
              <w:rPr>
                <w:rFonts w:cs="Calibri"/>
                <w:color w:val="21211F"/>
                <w:sz w:val="20"/>
                <w:szCs w:val="20"/>
              </w:rPr>
              <w:t>Aucun salarié ne peut être sanctionné, licencié ou faire l'objet d'une mesure discriminatoire, directe ou indirecte,</w:t>
            </w:r>
            <w:r w:rsidR="007A2945" w:rsidRPr="004028C2">
              <w:rPr>
                <w:rFonts w:cs="Calibri"/>
                <w:color w:val="21211F"/>
                <w:sz w:val="20"/>
                <w:szCs w:val="20"/>
              </w:rPr>
              <w:t xml:space="preserve"> </w:t>
            </w:r>
            <w:r w:rsidRPr="004028C2">
              <w:rPr>
                <w:rFonts w:cs="Calibri"/>
                <w:color w:val="21211F"/>
                <w:sz w:val="20"/>
                <w:szCs w:val="20"/>
              </w:rPr>
              <w:t>notamment en matière de rémunération, de formation, de reclassement, d'affectation, de qualification, de classification, de</w:t>
            </w:r>
            <w:r w:rsidR="007A2945" w:rsidRPr="004028C2">
              <w:rPr>
                <w:rFonts w:cs="Calibri"/>
                <w:color w:val="21211F"/>
                <w:sz w:val="20"/>
                <w:szCs w:val="20"/>
              </w:rPr>
              <w:t xml:space="preserve"> </w:t>
            </w:r>
            <w:r w:rsidRPr="004028C2">
              <w:rPr>
                <w:rFonts w:cs="Calibri"/>
                <w:color w:val="21211F"/>
                <w:sz w:val="20"/>
                <w:szCs w:val="20"/>
              </w:rPr>
              <w:t>promotion professionnelle, de mutation ou de renouvellement de contrat pour avoir subi ou refusé de subir des agissements répétés</w:t>
            </w:r>
            <w:r w:rsidR="007A2945" w:rsidRPr="004028C2">
              <w:rPr>
                <w:rFonts w:cs="Calibri"/>
                <w:color w:val="21211F"/>
                <w:sz w:val="20"/>
                <w:szCs w:val="20"/>
              </w:rPr>
              <w:t xml:space="preserve"> </w:t>
            </w:r>
            <w:r w:rsidRPr="004028C2">
              <w:rPr>
                <w:rFonts w:cs="Calibri"/>
                <w:color w:val="21211F"/>
                <w:sz w:val="20"/>
                <w:szCs w:val="20"/>
              </w:rPr>
              <w:t>de harcèlement moral ou pour avoir témoigné de tels agissements ou les avoir relatés.</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L1152-3 </w:t>
            </w:r>
            <w:r w:rsidRPr="004028C2">
              <w:rPr>
                <w:rFonts w:cs="Calibri"/>
                <w:color w:val="21211F"/>
                <w:sz w:val="20"/>
                <w:szCs w:val="20"/>
              </w:rPr>
              <w:t>Toute rupture du contrat de travail intervenue en méconnaissanc</w:t>
            </w:r>
            <w:r w:rsidR="007A2945" w:rsidRPr="004028C2">
              <w:rPr>
                <w:rFonts w:cs="Calibri"/>
                <w:color w:val="21211F"/>
                <w:sz w:val="20"/>
                <w:szCs w:val="20"/>
              </w:rPr>
              <w:t xml:space="preserve">e des dispositions des articles </w:t>
            </w:r>
            <w:r w:rsidRPr="004028C2">
              <w:rPr>
                <w:rFonts w:cs="Calibri"/>
                <w:color w:val="21211F"/>
                <w:sz w:val="20"/>
                <w:szCs w:val="20"/>
              </w:rPr>
              <w:t>L. 1152-1 et L. 1152-2, toute disposition ou tout acte contraire est nul.</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L.1152-4 </w:t>
            </w:r>
            <w:r w:rsidRPr="004028C2">
              <w:rPr>
                <w:rFonts w:cs="Calibri"/>
                <w:color w:val="21211F"/>
                <w:sz w:val="20"/>
                <w:szCs w:val="20"/>
              </w:rPr>
              <w:t>L'employeur prend toutes dispositions nécessaires en vue</w:t>
            </w:r>
            <w:r w:rsidR="007A2945" w:rsidRPr="004028C2">
              <w:rPr>
                <w:rFonts w:cs="Calibri"/>
                <w:color w:val="21211F"/>
                <w:sz w:val="20"/>
                <w:szCs w:val="20"/>
              </w:rPr>
              <w:t xml:space="preserve"> de prévenir les agissements de </w:t>
            </w:r>
            <w:r w:rsidRPr="004028C2">
              <w:rPr>
                <w:rFonts w:cs="Calibri"/>
                <w:color w:val="21211F"/>
                <w:sz w:val="20"/>
                <w:szCs w:val="20"/>
              </w:rPr>
              <w:t>harcèlement moral.</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L.1152-5 </w:t>
            </w:r>
            <w:r w:rsidRPr="004028C2">
              <w:rPr>
                <w:rFonts w:cs="Calibri"/>
                <w:color w:val="21211F"/>
                <w:sz w:val="20"/>
                <w:szCs w:val="20"/>
              </w:rPr>
              <w:t>Tout salarié ayant procédé à des agissements de harcèlement moral est passible d'une sanction disciplinaire.</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L.1152-6 </w:t>
            </w:r>
            <w:r w:rsidRPr="004028C2">
              <w:rPr>
                <w:rFonts w:cs="Calibri"/>
                <w:color w:val="21211F"/>
                <w:sz w:val="20"/>
                <w:szCs w:val="20"/>
              </w:rPr>
              <w:t xml:space="preserve">Une procédure de médiation peut être mise en </w:t>
            </w:r>
            <w:r w:rsidR="007A2945" w:rsidRPr="004028C2">
              <w:rPr>
                <w:rFonts w:cs="Calibri"/>
                <w:color w:val="21211F"/>
                <w:sz w:val="20"/>
                <w:szCs w:val="20"/>
              </w:rPr>
              <w:t>œuvre</w:t>
            </w:r>
            <w:r w:rsidRPr="004028C2">
              <w:rPr>
                <w:rFonts w:cs="Calibri"/>
                <w:color w:val="21211F"/>
                <w:sz w:val="20"/>
                <w:szCs w:val="20"/>
              </w:rPr>
              <w:t xml:space="preserve"> par toute personne de l'entreprise s'estimant victime de</w:t>
            </w:r>
            <w:r w:rsidR="007A2945" w:rsidRPr="004028C2">
              <w:rPr>
                <w:rFonts w:cs="Calibri"/>
                <w:color w:val="21211F"/>
                <w:sz w:val="20"/>
                <w:szCs w:val="20"/>
              </w:rPr>
              <w:t xml:space="preserve"> </w:t>
            </w:r>
            <w:r w:rsidRPr="004028C2">
              <w:rPr>
                <w:rFonts w:cs="Calibri"/>
                <w:color w:val="21211F"/>
                <w:sz w:val="20"/>
                <w:szCs w:val="20"/>
              </w:rPr>
              <w:t>harcèlement moral ou par la personne mise en cause.</w:t>
            </w:r>
            <w:r w:rsidR="007A2945" w:rsidRPr="004028C2">
              <w:rPr>
                <w:rFonts w:cs="Calibri"/>
                <w:color w:val="21211F"/>
                <w:sz w:val="20"/>
                <w:szCs w:val="20"/>
              </w:rPr>
              <w:t xml:space="preserve"> </w:t>
            </w:r>
            <w:r w:rsidRPr="004028C2">
              <w:rPr>
                <w:rFonts w:cs="Calibri"/>
                <w:color w:val="21211F"/>
                <w:sz w:val="20"/>
                <w:szCs w:val="20"/>
              </w:rPr>
              <w:t>Le choix du médiateur fait l'objet d'un accord entre les parties.</w:t>
            </w:r>
            <w:r w:rsidR="007A2945" w:rsidRPr="004028C2">
              <w:rPr>
                <w:rFonts w:cs="Calibri"/>
                <w:color w:val="21211F"/>
                <w:sz w:val="20"/>
                <w:szCs w:val="20"/>
              </w:rPr>
              <w:t xml:space="preserve"> </w:t>
            </w:r>
            <w:r w:rsidRPr="004028C2">
              <w:rPr>
                <w:rFonts w:cs="Calibri"/>
                <w:color w:val="21211F"/>
                <w:sz w:val="20"/>
                <w:szCs w:val="20"/>
              </w:rPr>
              <w:t>Le médiateur s'informe de l'état des relations entre les parties. Il tente de les concilier et leur soumet des</w:t>
            </w: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propositions qu'il consigne par écrit en vue de mettre fin au harcèlement.</w:t>
            </w:r>
            <w:r w:rsidR="007A2945" w:rsidRPr="004028C2">
              <w:rPr>
                <w:rFonts w:cs="Calibri"/>
                <w:color w:val="21211F"/>
                <w:sz w:val="20"/>
                <w:szCs w:val="20"/>
              </w:rPr>
              <w:t xml:space="preserve"> </w:t>
            </w:r>
            <w:r w:rsidRPr="004028C2">
              <w:rPr>
                <w:rFonts w:cs="Calibri"/>
                <w:color w:val="21211F"/>
                <w:sz w:val="20"/>
                <w:szCs w:val="20"/>
              </w:rPr>
              <w:t>Lorsque la conciliation échoue, le médiateur informe les parties des éventuelles sanctions encourues et des garanties procédurales</w:t>
            </w:r>
            <w:r w:rsidR="007A2945" w:rsidRPr="004028C2">
              <w:rPr>
                <w:rFonts w:cs="Calibri"/>
                <w:color w:val="21211F"/>
                <w:sz w:val="20"/>
                <w:szCs w:val="20"/>
              </w:rPr>
              <w:t xml:space="preserve"> </w:t>
            </w:r>
            <w:r w:rsidRPr="004028C2">
              <w:rPr>
                <w:rFonts w:cs="Calibri"/>
                <w:color w:val="21211F"/>
                <w:sz w:val="20"/>
                <w:szCs w:val="20"/>
              </w:rPr>
              <w:t>prévues en faveur de la victime.</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L.1153-1 </w:t>
            </w:r>
            <w:r w:rsidRPr="004028C2">
              <w:rPr>
                <w:rFonts w:cs="Calibri"/>
                <w:color w:val="21211F"/>
                <w:sz w:val="20"/>
                <w:szCs w:val="20"/>
              </w:rPr>
              <w:t>Les agissements de harcèlement de toute personne dans le but d'obtenir des faveurs de nature sexuelle à son profit</w:t>
            </w:r>
            <w:r w:rsidR="007A2945" w:rsidRPr="004028C2">
              <w:rPr>
                <w:rFonts w:cs="Calibri"/>
                <w:color w:val="21211F"/>
                <w:sz w:val="20"/>
                <w:szCs w:val="20"/>
              </w:rPr>
              <w:t xml:space="preserve"> </w:t>
            </w:r>
            <w:r w:rsidRPr="004028C2">
              <w:rPr>
                <w:rFonts w:cs="Calibri"/>
                <w:color w:val="21211F"/>
                <w:sz w:val="20"/>
                <w:szCs w:val="20"/>
              </w:rPr>
              <w:t>ou au profit d'un tiers sont interdits.</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L.1153-2 </w:t>
            </w:r>
            <w:r w:rsidRPr="004028C2">
              <w:rPr>
                <w:rFonts w:cs="Calibri"/>
                <w:color w:val="21211F"/>
                <w:sz w:val="20"/>
                <w:szCs w:val="20"/>
              </w:rPr>
              <w:t>Aucun salarié, aucun candidat à un recrutement, à un stage ou à une période de formation en</w:t>
            </w: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entreprise ne peut être sanctionné, licencié ou faire l'objet d'une mesure discriminatoire, directe ou indirecte,</w:t>
            </w: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notamment en matière de rémunération, de formation, de reclassement, d'affectation, de qualification, de</w:t>
            </w: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classification, de promotion professionnelle, de mutation ou de renouvellement de contrat pour avoir subi ou refusé de subir des</w:t>
            </w:r>
            <w:r w:rsidR="007A2945" w:rsidRPr="004028C2">
              <w:rPr>
                <w:rFonts w:cs="Calibri"/>
                <w:color w:val="21211F"/>
                <w:sz w:val="20"/>
                <w:szCs w:val="20"/>
              </w:rPr>
              <w:t xml:space="preserve"> </w:t>
            </w:r>
            <w:r w:rsidRPr="004028C2">
              <w:rPr>
                <w:rFonts w:cs="Calibri"/>
                <w:color w:val="21211F"/>
                <w:sz w:val="20"/>
                <w:szCs w:val="20"/>
              </w:rPr>
              <w:t>agissements de harcèlement sexuel.</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L.1153-3 </w:t>
            </w:r>
            <w:r w:rsidRPr="004028C2">
              <w:rPr>
                <w:rFonts w:cs="Calibri"/>
                <w:color w:val="21211F"/>
                <w:sz w:val="20"/>
                <w:szCs w:val="20"/>
              </w:rPr>
              <w:t>Aucun salarié ne peut être sanctionné, licencié ou faire l'objet d'une mesure discriminatoire pour avoir témoigné</w:t>
            </w:r>
            <w:r w:rsidR="007A2945" w:rsidRPr="004028C2">
              <w:rPr>
                <w:rFonts w:cs="Calibri"/>
                <w:color w:val="21211F"/>
                <w:sz w:val="20"/>
                <w:szCs w:val="20"/>
              </w:rPr>
              <w:t xml:space="preserve"> </w:t>
            </w:r>
            <w:r w:rsidRPr="004028C2">
              <w:rPr>
                <w:rFonts w:cs="Calibri"/>
                <w:color w:val="21211F"/>
                <w:sz w:val="20"/>
                <w:szCs w:val="20"/>
              </w:rPr>
              <w:t>des agissements de harcèlement sexuel ou pour les avoir relatés.</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L.1153-4 </w:t>
            </w:r>
            <w:r w:rsidRPr="004028C2">
              <w:rPr>
                <w:rFonts w:cs="Calibri"/>
                <w:color w:val="21211F"/>
                <w:sz w:val="20"/>
                <w:szCs w:val="20"/>
              </w:rPr>
              <w:t>Toute disposition ou tout acte contraire aux dispositions des articles L. 1153-1 à L. 1153-3 est nul.</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L.1153-5 </w:t>
            </w:r>
            <w:r w:rsidRPr="004028C2">
              <w:rPr>
                <w:rFonts w:cs="Calibri"/>
                <w:color w:val="21211F"/>
                <w:sz w:val="20"/>
                <w:szCs w:val="20"/>
              </w:rPr>
              <w:t>L'employeur prend toutes dispositions nécessaires en vue de prévenir les agissements de harcèlement sexuel.</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L.1153-6 </w:t>
            </w:r>
            <w:r w:rsidRPr="004028C2">
              <w:rPr>
                <w:rFonts w:cs="Calibri"/>
                <w:color w:val="21211F"/>
                <w:sz w:val="20"/>
                <w:szCs w:val="20"/>
              </w:rPr>
              <w:t>Tout salarié ayant procédé à des agissements de harcèlement sexuel est passible d'une sanction disciplinaire.</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7A2945"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L.1154-1 </w:t>
            </w:r>
            <w:r w:rsidRPr="004028C2">
              <w:rPr>
                <w:rFonts w:cs="Calibri"/>
                <w:color w:val="21211F"/>
                <w:sz w:val="20"/>
                <w:szCs w:val="20"/>
              </w:rPr>
              <w:t>Lorsque survient un litige relatif à l'application des articles L. 1152-1 à L. 1152-3 et L. 1153-1 à L. 1153-4, le candidat</w:t>
            </w:r>
            <w:r w:rsidR="007A2945" w:rsidRPr="004028C2">
              <w:rPr>
                <w:rFonts w:cs="Calibri"/>
                <w:color w:val="21211F"/>
                <w:sz w:val="20"/>
                <w:szCs w:val="20"/>
              </w:rPr>
              <w:t xml:space="preserve"> </w:t>
            </w:r>
            <w:r w:rsidRPr="004028C2">
              <w:rPr>
                <w:rFonts w:cs="Calibri"/>
                <w:color w:val="21211F"/>
                <w:sz w:val="20"/>
                <w:szCs w:val="20"/>
              </w:rPr>
              <w:t>à un emploi, à un stage ou à une période de formation en entreprise ou le salarié établit des faits qui permettent de présumer</w:t>
            </w:r>
            <w:r w:rsidR="007A2945" w:rsidRPr="004028C2">
              <w:rPr>
                <w:rFonts w:cs="Calibri"/>
                <w:color w:val="21211F"/>
                <w:sz w:val="20"/>
                <w:szCs w:val="20"/>
              </w:rPr>
              <w:t xml:space="preserve"> </w:t>
            </w:r>
            <w:r w:rsidRPr="004028C2">
              <w:rPr>
                <w:rFonts w:cs="Calibri"/>
                <w:color w:val="21211F"/>
                <w:sz w:val="20"/>
                <w:szCs w:val="20"/>
              </w:rPr>
              <w:t xml:space="preserve">l'existence d'un harcèlement. </w:t>
            </w:r>
          </w:p>
          <w:p w:rsidR="00CE676C" w:rsidRPr="004028C2" w:rsidRDefault="00CE676C"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Au vu de ces éléments, il incombe à la partie défenderesse de prouver que ces agissements ne sont pas</w:t>
            </w:r>
            <w:r w:rsidR="007A2945" w:rsidRPr="004028C2">
              <w:rPr>
                <w:rFonts w:cs="Calibri"/>
                <w:color w:val="21211F"/>
                <w:sz w:val="20"/>
                <w:szCs w:val="20"/>
              </w:rPr>
              <w:t xml:space="preserve"> </w:t>
            </w:r>
            <w:r w:rsidRPr="004028C2">
              <w:rPr>
                <w:rFonts w:cs="Calibri"/>
                <w:color w:val="21211F"/>
                <w:sz w:val="20"/>
                <w:szCs w:val="20"/>
              </w:rPr>
              <w:t>constitutifs d'un tel harcèlement et que sa décision est justifiée par des éléments objectifs étrangers à tout harcèlement.</w:t>
            </w:r>
          </w:p>
          <w:p w:rsidR="007A2945" w:rsidRDefault="00CE676C" w:rsidP="00ED7BFA">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Le juge forme sa conviction après avoir ordonné, en cas de besoin, toutes les mesures d'instruction qu'il estime utiles.</w:t>
            </w:r>
          </w:p>
          <w:p w:rsidR="00ED7BFA" w:rsidRPr="004028C2" w:rsidRDefault="00ED7BFA" w:rsidP="00ED7BFA">
            <w:pPr>
              <w:autoSpaceDE w:val="0"/>
              <w:autoSpaceDN w:val="0"/>
              <w:adjustRightInd w:val="0"/>
              <w:spacing w:after="0" w:line="240" w:lineRule="auto"/>
              <w:jc w:val="both"/>
              <w:rPr>
                <w:rFonts w:cs="Calibri"/>
                <w:color w:val="21211F"/>
                <w:sz w:val="20"/>
                <w:szCs w:val="20"/>
              </w:rPr>
            </w:pPr>
          </w:p>
        </w:tc>
      </w:tr>
      <w:tr w:rsidR="007A2945" w:rsidRPr="004028C2" w:rsidTr="004028C2">
        <w:trPr>
          <w:trHeight w:val="510"/>
          <w:jc w:val="center"/>
        </w:trPr>
        <w:tc>
          <w:tcPr>
            <w:tcW w:w="9886" w:type="dxa"/>
            <w:shd w:val="clear" w:color="auto" w:fill="365F91"/>
            <w:vAlign w:val="center"/>
          </w:tcPr>
          <w:p w:rsidR="007A2945" w:rsidRPr="004028C2" w:rsidRDefault="007A2945" w:rsidP="004028C2">
            <w:pPr>
              <w:spacing w:after="0" w:line="240" w:lineRule="auto"/>
              <w:rPr>
                <w:b/>
                <w:color w:val="FFFFFF"/>
                <w:sz w:val="28"/>
              </w:rPr>
            </w:pPr>
            <w:r w:rsidRPr="004028C2">
              <w:rPr>
                <w:b/>
                <w:color w:val="FFFFFF"/>
                <w:sz w:val="28"/>
              </w:rPr>
              <w:lastRenderedPageBreak/>
              <w:t>Lutte contre le harcèlement moral et sexuel</w:t>
            </w:r>
            <w:r w:rsidRPr="004028C2">
              <w:rPr>
                <w:b/>
                <w:color w:val="FFFFFF"/>
                <w:sz w:val="28"/>
              </w:rPr>
              <w:tab/>
            </w:r>
            <w:r w:rsidRPr="004028C2">
              <w:rPr>
                <w:b/>
                <w:color w:val="FFFFFF"/>
                <w:sz w:val="28"/>
              </w:rPr>
              <w:tab/>
            </w:r>
            <w:r w:rsidRPr="004028C2">
              <w:rPr>
                <w:b/>
                <w:color w:val="FFFFFF"/>
                <w:sz w:val="28"/>
              </w:rPr>
              <w:tab/>
            </w:r>
            <w:r w:rsidRPr="004028C2">
              <w:rPr>
                <w:b/>
                <w:color w:val="FFFFFF"/>
                <w:sz w:val="28"/>
              </w:rPr>
              <w:tab/>
            </w:r>
            <w:r w:rsidRPr="004028C2">
              <w:rPr>
                <w:b/>
                <w:color w:val="FFFFFF"/>
                <w:sz w:val="28"/>
              </w:rPr>
              <w:tab/>
              <w:t>(2/2)</w:t>
            </w:r>
          </w:p>
        </w:tc>
      </w:tr>
      <w:tr w:rsidR="007A2945" w:rsidRPr="004028C2" w:rsidTr="004028C2">
        <w:trPr>
          <w:jc w:val="center"/>
        </w:trPr>
        <w:tc>
          <w:tcPr>
            <w:tcW w:w="9886" w:type="dxa"/>
            <w:shd w:val="clear" w:color="auto" w:fill="auto"/>
          </w:tcPr>
          <w:p w:rsidR="007A2945" w:rsidRPr="004028C2" w:rsidRDefault="007A2945" w:rsidP="004028C2">
            <w:pPr>
              <w:autoSpaceDE w:val="0"/>
              <w:autoSpaceDN w:val="0"/>
              <w:adjustRightInd w:val="0"/>
              <w:spacing w:after="0" w:line="240" w:lineRule="auto"/>
              <w:rPr>
                <w:rFonts w:cs="Calibri"/>
                <w:i/>
                <w:iCs/>
                <w:color w:val="2C487B"/>
                <w:sz w:val="20"/>
                <w:szCs w:val="20"/>
              </w:rPr>
            </w:pP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L.1154-2 </w:t>
            </w:r>
            <w:r w:rsidRPr="004028C2">
              <w:rPr>
                <w:rFonts w:cs="Calibri"/>
                <w:color w:val="21211F"/>
                <w:sz w:val="20"/>
                <w:szCs w:val="20"/>
              </w:rPr>
              <w:t>Les organisations syndicales représentatives dans l'entreprise peuvent exercer en justice toutes les actions résultant des articles L. 1152-1 à L. 1152-3 et L. 1153-1 à L. 1153-4.</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Elles peuvent exercer ces actions en faveur d'un salarié de l'entreprise dans les conditions prévues par l'article L. 1154-1, sous réserve de justifier d'un accord écrit de l'intéressé.</w:t>
            </w:r>
          </w:p>
          <w:p w:rsidR="007A2945" w:rsidRPr="004028C2" w:rsidRDefault="007A2945" w:rsidP="004028C2">
            <w:pPr>
              <w:autoSpaceDE w:val="0"/>
              <w:autoSpaceDN w:val="0"/>
              <w:adjustRightInd w:val="0"/>
              <w:spacing w:after="0" w:line="240" w:lineRule="auto"/>
              <w:jc w:val="both"/>
              <w:rPr>
                <w:rFonts w:cs="Calibri"/>
                <w:color w:val="21211F"/>
                <w:sz w:val="20"/>
                <w:szCs w:val="20"/>
              </w:rPr>
            </w:pP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L'intéressé peut toujours intervenir à l'instance engagée par le syndicat et y mettre fin à tout moment.</w:t>
            </w:r>
          </w:p>
          <w:p w:rsidR="007A2945" w:rsidRPr="004028C2" w:rsidRDefault="007A2945" w:rsidP="004028C2">
            <w:pPr>
              <w:autoSpaceDE w:val="0"/>
              <w:autoSpaceDN w:val="0"/>
              <w:adjustRightInd w:val="0"/>
              <w:spacing w:after="0" w:line="240" w:lineRule="auto"/>
              <w:jc w:val="both"/>
              <w:rPr>
                <w:rFonts w:cs="Calibri"/>
                <w:sz w:val="20"/>
                <w:szCs w:val="20"/>
              </w:rPr>
            </w:pPr>
          </w:p>
          <w:p w:rsidR="007A2945" w:rsidRPr="004028C2" w:rsidRDefault="007A2945" w:rsidP="004028C2">
            <w:pPr>
              <w:autoSpaceDE w:val="0"/>
              <w:autoSpaceDN w:val="0"/>
              <w:adjustRightInd w:val="0"/>
              <w:spacing w:after="0" w:line="240" w:lineRule="auto"/>
              <w:jc w:val="both"/>
              <w:rPr>
                <w:rFonts w:cs="Calibri"/>
                <w:iCs/>
                <w:color w:val="2C487B"/>
                <w:sz w:val="20"/>
                <w:szCs w:val="20"/>
              </w:rPr>
            </w:pPr>
            <w:r w:rsidRPr="004028C2">
              <w:rPr>
                <w:rFonts w:cs="Calibri"/>
                <w:i/>
                <w:iCs/>
                <w:color w:val="2C487B"/>
                <w:sz w:val="20"/>
                <w:szCs w:val="20"/>
              </w:rPr>
              <w:t>Article 222-33 (CODE PENAL)</w:t>
            </w:r>
          </w:p>
          <w:p w:rsidR="007A2945" w:rsidRPr="004028C2" w:rsidRDefault="007A2945" w:rsidP="004028C2">
            <w:pPr>
              <w:autoSpaceDE w:val="0"/>
              <w:autoSpaceDN w:val="0"/>
              <w:adjustRightInd w:val="0"/>
              <w:spacing w:after="0" w:line="240" w:lineRule="auto"/>
              <w:jc w:val="both"/>
              <w:rPr>
                <w:rFonts w:cs="Calibri"/>
                <w:iCs/>
                <w:color w:val="2C487B"/>
                <w:sz w:val="20"/>
                <w:szCs w:val="20"/>
              </w:rPr>
            </w:pPr>
          </w:p>
          <w:p w:rsidR="007A2945" w:rsidRPr="004028C2" w:rsidRDefault="007A2945" w:rsidP="004028C2">
            <w:pPr>
              <w:autoSpaceDE w:val="0"/>
              <w:autoSpaceDN w:val="0"/>
              <w:adjustRightInd w:val="0"/>
              <w:spacing w:after="0" w:line="240" w:lineRule="auto"/>
              <w:jc w:val="both"/>
              <w:rPr>
                <w:rFonts w:cs="Calibri"/>
                <w:sz w:val="20"/>
                <w:szCs w:val="20"/>
              </w:rPr>
            </w:pPr>
            <w:r w:rsidRPr="004028C2">
              <w:rPr>
                <w:rFonts w:cs="Calibri"/>
                <w:sz w:val="20"/>
                <w:szCs w:val="20"/>
              </w:rPr>
              <w:t xml:space="preserve">I. - Le harcèlement sexuel est le fait d'imposer à une personne, de façon répétée, des propos ou comportements à connotation sexuelle qui soit portent atteinte à sa dignité en raison de leur caractère dégradant ou humiliant, soit créent à son encontre une situation intimidante, hostile ou offensante. </w:t>
            </w:r>
          </w:p>
          <w:p w:rsidR="007A2945" w:rsidRPr="004028C2" w:rsidRDefault="007A2945" w:rsidP="004028C2">
            <w:pPr>
              <w:autoSpaceDE w:val="0"/>
              <w:autoSpaceDN w:val="0"/>
              <w:adjustRightInd w:val="0"/>
              <w:spacing w:after="0"/>
              <w:jc w:val="both"/>
              <w:rPr>
                <w:rFonts w:cs="Calibri"/>
                <w:iCs/>
                <w:color w:val="2C487B"/>
                <w:sz w:val="20"/>
                <w:szCs w:val="20"/>
              </w:rPr>
            </w:pPr>
          </w:p>
          <w:p w:rsidR="007A2945" w:rsidRPr="004028C2" w:rsidRDefault="007A2945" w:rsidP="004028C2">
            <w:pPr>
              <w:pStyle w:val="NormalWeb"/>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II. - Est assimilé au harcèlement sexuel le fait, même non répété, d'user de toute forme de pression grave dans le but réel ou apparent d'obtenir un acte de nature sexuelle, que celui-ci soit recherché au profit de l'auteur des faits ou au profit d'un tiers. </w:t>
            </w:r>
          </w:p>
          <w:p w:rsidR="007A2945" w:rsidRPr="004028C2" w:rsidRDefault="007A2945" w:rsidP="004028C2">
            <w:pPr>
              <w:pStyle w:val="NormalWeb"/>
              <w:spacing w:before="0" w:beforeAutospacing="0" w:after="0" w:afterAutospacing="0"/>
              <w:jc w:val="both"/>
              <w:rPr>
                <w:rFonts w:ascii="Calibri" w:hAnsi="Calibri" w:cs="Calibri"/>
                <w:sz w:val="20"/>
                <w:szCs w:val="20"/>
              </w:rPr>
            </w:pPr>
          </w:p>
          <w:p w:rsidR="007A2945" w:rsidRPr="004028C2" w:rsidRDefault="007A2945" w:rsidP="004028C2">
            <w:pPr>
              <w:pStyle w:val="NormalWeb"/>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III. - Les faits mentionnés aux I et II sont punis de deux ans d'emprisonnement et de 30 000 € d'amende. </w:t>
            </w:r>
          </w:p>
          <w:p w:rsidR="007A2945" w:rsidRPr="004028C2" w:rsidRDefault="007A2945" w:rsidP="004028C2">
            <w:pPr>
              <w:pStyle w:val="NormalWeb"/>
              <w:spacing w:before="0" w:beforeAutospacing="0" w:after="0" w:afterAutospacing="0"/>
              <w:jc w:val="both"/>
              <w:rPr>
                <w:rFonts w:ascii="Calibri" w:hAnsi="Calibri" w:cs="Calibri"/>
                <w:sz w:val="20"/>
                <w:szCs w:val="20"/>
              </w:rPr>
            </w:pPr>
          </w:p>
          <w:p w:rsidR="007A2945" w:rsidRPr="004028C2" w:rsidRDefault="007A2945" w:rsidP="004028C2">
            <w:pPr>
              <w:pStyle w:val="NormalWeb"/>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Ces peines sont portées à trois ans d'emprisonnement et 45 000 € d'amende lorsque les faits sont commis : </w:t>
            </w:r>
          </w:p>
          <w:p w:rsidR="007A2945" w:rsidRPr="004028C2" w:rsidRDefault="007A2945" w:rsidP="004028C2">
            <w:pPr>
              <w:pStyle w:val="NormalWeb"/>
              <w:spacing w:before="0" w:beforeAutospacing="0" w:after="0" w:afterAutospacing="0"/>
              <w:jc w:val="both"/>
              <w:rPr>
                <w:rFonts w:ascii="Calibri" w:hAnsi="Calibri" w:cs="Calibri"/>
                <w:sz w:val="20"/>
                <w:szCs w:val="20"/>
              </w:rPr>
            </w:pPr>
          </w:p>
          <w:p w:rsidR="007A2945" w:rsidRPr="004028C2" w:rsidRDefault="007A2945" w:rsidP="004028C2">
            <w:pPr>
              <w:pStyle w:val="NormalWeb"/>
              <w:numPr>
                <w:ilvl w:val="0"/>
                <w:numId w:val="11"/>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Par une personne qui abuse de l'autorité que lui confèrent ses fonctions ; </w:t>
            </w:r>
          </w:p>
          <w:p w:rsidR="007A2945" w:rsidRPr="004028C2" w:rsidRDefault="007A2945" w:rsidP="004028C2">
            <w:pPr>
              <w:pStyle w:val="NormalWeb"/>
              <w:numPr>
                <w:ilvl w:val="0"/>
                <w:numId w:val="11"/>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Sur un mineur de quinze ans ; </w:t>
            </w:r>
          </w:p>
          <w:p w:rsidR="007A2945" w:rsidRPr="004028C2" w:rsidRDefault="007A2945" w:rsidP="004028C2">
            <w:pPr>
              <w:pStyle w:val="NormalWeb"/>
              <w:numPr>
                <w:ilvl w:val="0"/>
                <w:numId w:val="11"/>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Sur une personne dont la particulière vulnérabilité, due à son âge, à une maladie, à une infirmité, à une déficience physique ou psychique ou à un état de grossesse, est apparente ou connue de leur auteur ; </w:t>
            </w:r>
          </w:p>
          <w:p w:rsidR="007A2945" w:rsidRPr="004028C2" w:rsidRDefault="007A2945" w:rsidP="004028C2">
            <w:pPr>
              <w:pStyle w:val="NormalWeb"/>
              <w:numPr>
                <w:ilvl w:val="0"/>
                <w:numId w:val="11"/>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Sur une personne dont la particulière vulnérabilité ou dépendance résultant de la précarité de sa situation économique ou sociale est apparente ou connue de leur auteur ; </w:t>
            </w:r>
          </w:p>
          <w:p w:rsidR="007A2945" w:rsidRPr="004028C2" w:rsidRDefault="007A2945" w:rsidP="004028C2">
            <w:pPr>
              <w:pStyle w:val="NormalWeb"/>
              <w:numPr>
                <w:ilvl w:val="0"/>
                <w:numId w:val="11"/>
              </w:numPr>
              <w:spacing w:before="0" w:beforeAutospacing="0" w:after="0" w:afterAutospacing="0"/>
              <w:jc w:val="both"/>
              <w:rPr>
                <w:rFonts w:ascii="Calibri" w:hAnsi="Calibri" w:cs="Calibri"/>
                <w:sz w:val="20"/>
                <w:szCs w:val="20"/>
              </w:rPr>
            </w:pPr>
            <w:r w:rsidRPr="004028C2">
              <w:rPr>
                <w:rFonts w:ascii="Calibri" w:hAnsi="Calibri" w:cs="Calibri"/>
                <w:sz w:val="20"/>
                <w:szCs w:val="20"/>
              </w:rPr>
              <w:t xml:space="preserve">Par plusieurs personnes agissant en qualité d'auteur ou de complice. </w:t>
            </w:r>
          </w:p>
          <w:p w:rsidR="007A2945" w:rsidRPr="004028C2" w:rsidRDefault="007A2945" w:rsidP="004028C2">
            <w:pPr>
              <w:pStyle w:val="NormalWeb"/>
              <w:spacing w:before="0" w:beforeAutospacing="0" w:after="0" w:afterAutospacing="0"/>
              <w:jc w:val="both"/>
              <w:rPr>
                <w:rFonts w:ascii="Calibri" w:hAnsi="Calibri" w:cs="Calibri"/>
                <w:sz w:val="20"/>
                <w:szCs w:val="20"/>
              </w:rPr>
            </w:pPr>
          </w:p>
          <w:p w:rsidR="007A2945" w:rsidRPr="004028C2" w:rsidRDefault="007A2945" w:rsidP="004028C2">
            <w:pPr>
              <w:autoSpaceDE w:val="0"/>
              <w:autoSpaceDN w:val="0"/>
              <w:adjustRightInd w:val="0"/>
              <w:spacing w:after="0" w:line="240" w:lineRule="auto"/>
              <w:jc w:val="both"/>
              <w:rPr>
                <w:rFonts w:cs="Calibri"/>
                <w:i/>
                <w:iCs/>
                <w:color w:val="2C487B"/>
                <w:sz w:val="20"/>
                <w:szCs w:val="20"/>
              </w:rPr>
            </w:pPr>
            <w:r w:rsidRPr="004028C2">
              <w:rPr>
                <w:rFonts w:cs="Calibri"/>
                <w:i/>
                <w:iCs/>
                <w:color w:val="2C487B"/>
                <w:sz w:val="20"/>
                <w:szCs w:val="20"/>
              </w:rPr>
              <w:t>Article 222-33-2 (CODE PENAL)</w:t>
            </w:r>
          </w:p>
          <w:p w:rsidR="007A2945" w:rsidRPr="004028C2" w:rsidRDefault="007A2945" w:rsidP="004028C2">
            <w:pPr>
              <w:autoSpaceDE w:val="0"/>
              <w:autoSpaceDN w:val="0"/>
              <w:adjustRightInd w:val="0"/>
              <w:spacing w:after="0" w:line="240" w:lineRule="auto"/>
              <w:jc w:val="both"/>
              <w:rPr>
                <w:rFonts w:cs="Calibri"/>
                <w:i/>
                <w:iCs/>
                <w:color w:val="2C487B"/>
                <w:sz w:val="20"/>
                <w:szCs w:val="20"/>
              </w:rPr>
            </w:pPr>
          </w:p>
          <w:p w:rsidR="007A2945" w:rsidRPr="004028C2" w:rsidRDefault="007A2945" w:rsidP="004028C2">
            <w:pPr>
              <w:autoSpaceDE w:val="0"/>
              <w:autoSpaceDN w:val="0"/>
              <w:adjustRightInd w:val="0"/>
              <w:jc w:val="both"/>
              <w:rPr>
                <w:rFonts w:cs="Calibri"/>
                <w:sz w:val="20"/>
                <w:szCs w:val="20"/>
              </w:rPr>
            </w:pPr>
            <w:r w:rsidRPr="004028C2">
              <w:rPr>
                <w:rFonts w:cs="Calibri"/>
                <w:sz w:val="20"/>
                <w:szCs w:val="20"/>
              </w:rPr>
              <w:t xml:space="preserve">Le fait de harceler autrui par des agissements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 </w:t>
            </w:r>
          </w:p>
          <w:p w:rsidR="007A2945" w:rsidRPr="004028C2" w:rsidRDefault="007A2945" w:rsidP="004028C2">
            <w:pPr>
              <w:autoSpaceDE w:val="0"/>
              <w:autoSpaceDN w:val="0"/>
              <w:adjustRightInd w:val="0"/>
              <w:spacing w:after="0" w:line="240" w:lineRule="auto"/>
              <w:rPr>
                <w:rFonts w:ascii="Calibri,Italic" w:hAnsi="Calibri,Italic" w:cs="Calibri,Italic"/>
                <w:i/>
                <w:iCs/>
                <w:color w:val="2C487B"/>
                <w:sz w:val="20"/>
                <w:szCs w:val="20"/>
              </w:rPr>
            </w:pPr>
          </w:p>
        </w:tc>
      </w:tr>
    </w:tbl>
    <w:p w:rsidR="007A2945" w:rsidRDefault="007A2945" w:rsidP="00F758F9">
      <w:pPr>
        <w:tabs>
          <w:tab w:val="left" w:pos="1479"/>
        </w:tabs>
      </w:pPr>
    </w:p>
    <w:p w:rsidR="00ED7BFA" w:rsidRDefault="00ED7BFA" w:rsidP="00F758F9">
      <w:pPr>
        <w:tabs>
          <w:tab w:val="left" w:pos="1479"/>
        </w:tabs>
      </w:pPr>
    </w:p>
    <w:p w:rsidR="00ED7BFA" w:rsidRDefault="00ED7BFA" w:rsidP="00F758F9">
      <w:pPr>
        <w:tabs>
          <w:tab w:val="left" w:pos="1479"/>
        </w:tabs>
      </w:pPr>
    </w:p>
    <w:p w:rsidR="00ED7BFA" w:rsidRDefault="00ED7BFA" w:rsidP="00F758F9">
      <w:pPr>
        <w:tabs>
          <w:tab w:val="left" w:pos="1479"/>
        </w:tabs>
      </w:pPr>
    </w:p>
    <w:p w:rsidR="00ED7BFA" w:rsidRDefault="00ED7BFA" w:rsidP="00F758F9">
      <w:pPr>
        <w:tabs>
          <w:tab w:val="left" w:pos="1479"/>
        </w:tabs>
      </w:pPr>
    </w:p>
    <w:p w:rsidR="00ED7BFA" w:rsidRDefault="00ED7BFA" w:rsidP="00F758F9">
      <w:pPr>
        <w:tabs>
          <w:tab w:val="left" w:pos="1479"/>
        </w:tabs>
      </w:pPr>
    </w:p>
    <w:p w:rsidR="00ED7BFA" w:rsidRDefault="00ED7BFA" w:rsidP="00F758F9">
      <w:pPr>
        <w:tabs>
          <w:tab w:val="left" w:pos="1479"/>
        </w:tabs>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736"/>
      </w:tblGrid>
      <w:tr w:rsidR="007A2945" w:rsidRPr="004028C2" w:rsidTr="004028C2">
        <w:trPr>
          <w:trHeight w:val="510"/>
          <w:jc w:val="center"/>
        </w:trPr>
        <w:tc>
          <w:tcPr>
            <w:tcW w:w="5000" w:type="pct"/>
            <w:shd w:val="clear" w:color="auto" w:fill="365F91"/>
            <w:vAlign w:val="center"/>
          </w:tcPr>
          <w:p w:rsidR="007A2945" w:rsidRPr="004028C2" w:rsidRDefault="007A2945" w:rsidP="004028C2">
            <w:pPr>
              <w:autoSpaceDE w:val="0"/>
              <w:autoSpaceDN w:val="0"/>
              <w:adjustRightInd w:val="0"/>
              <w:spacing w:after="0" w:line="240" w:lineRule="auto"/>
              <w:rPr>
                <w:rFonts w:ascii="Calibri,Italic" w:hAnsi="Calibri,Italic" w:cs="Calibri,Italic"/>
                <w:i/>
                <w:iCs/>
                <w:color w:val="2C487B"/>
                <w:sz w:val="20"/>
                <w:szCs w:val="20"/>
              </w:rPr>
            </w:pPr>
            <w:r>
              <w:lastRenderedPageBreak/>
              <w:br w:type="page"/>
            </w:r>
            <w:r w:rsidR="00442673" w:rsidRPr="004028C2">
              <w:rPr>
                <w:b/>
                <w:color w:val="FFFFFF"/>
                <w:sz w:val="28"/>
              </w:rPr>
              <w:t>Interdiction de fumer dans les lieux affectés à un usage collectif</w:t>
            </w:r>
          </w:p>
        </w:tc>
      </w:tr>
      <w:tr w:rsidR="007A2945" w:rsidRPr="004028C2" w:rsidTr="004028C2">
        <w:trPr>
          <w:jc w:val="center"/>
        </w:trPr>
        <w:tc>
          <w:tcPr>
            <w:tcW w:w="5000" w:type="pct"/>
            <w:shd w:val="clear" w:color="auto" w:fill="auto"/>
          </w:tcPr>
          <w:p w:rsidR="00442673" w:rsidRPr="004028C2" w:rsidRDefault="00442673" w:rsidP="004028C2">
            <w:pPr>
              <w:autoSpaceDE w:val="0"/>
              <w:autoSpaceDN w:val="0"/>
              <w:adjustRightInd w:val="0"/>
              <w:spacing w:after="0" w:line="240" w:lineRule="auto"/>
              <w:jc w:val="both"/>
              <w:rPr>
                <w:rFonts w:cs="Calibri"/>
                <w:i/>
                <w:iCs/>
                <w:color w:val="2C487B"/>
                <w:sz w:val="20"/>
                <w:szCs w:val="20"/>
              </w:rPr>
            </w:pPr>
          </w:p>
          <w:p w:rsidR="007A2945" w:rsidRPr="004028C2" w:rsidRDefault="00442673"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ARTICLE R</w:t>
            </w:r>
            <w:r w:rsidR="007A2945" w:rsidRPr="004028C2">
              <w:rPr>
                <w:rFonts w:cs="Calibri"/>
                <w:i/>
                <w:iCs/>
                <w:color w:val="2C487B"/>
                <w:sz w:val="20"/>
                <w:szCs w:val="20"/>
              </w:rPr>
              <w:t xml:space="preserve">.3511-1 </w:t>
            </w:r>
            <w:r w:rsidR="007A2945" w:rsidRPr="004028C2">
              <w:rPr>
                <w:rFonts w:cs="Calibri"/>
                <w:color w:val="21211F"/>
                <w:sz w:val="20"/>
                <w:szCs w:val="20"/>
              </w:rPr>
              <w:t xml:space="preserve">L'interdiction de fumer dans les lieux affectés à un usage collectif prévue à </w:t>
            </w:r>
            <w:r w:rsidRPr="004028C2">
              <w:rPr>
                <w:rFonts w:cs="Calibri"/>
                <w:color w:val="21211F"/>
                <w:sz w:val="20"/>
                <w:szCs w:val="20"/>
              </w:rPr>
              <w:t>l'article L. 3511-7 s'applique d</w:t>
            </w:r>
            <w:r w:rsidR="007A2945" w:rsidRPr="004028C2">
              <w:rPr>
                <w:rFonts w:cs="Calibri"/>
                <w:color w:val="21211F"/>
                <w:sz w:val="20"/>
                <w:szCs w:val="20"/>
              </w:rPr>
              <w:t>ans tous les lieux fermés et couverts accueillant du public ou qui constituent des lieux de travail ;</w:t>
            </w:r>
          </w:p>
          <w:p w:rsidR="00442673" w:rsidRPr="004028C2" w:rsidRDefault="00442673" w:rsidP="004028C2">
            <w:pPr>
              <w:autoSpaceDE w:val="0"/>
              <w:autoSpaceDN w:val="0"/>
              <w:adjustRightInd w:val="0"/>
              <w:spacing w:after="0" w:line="240" w:lineRule="auto"/>
              <w:jc w:val="both"/>
              <w:rPr>
                <w:rFonts w:cs="Calibri"/>
                <w:color w:val="21211F"/>
                <w:sz w:val="20"/>
                <w:szCs w:val="20"/>
              </w:rPr>
            </w:pP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R.3511-2 </w:t>
            </w:r>
            <w:r w:rsidRPr="004028C2">
              <w:rPr>
                <w:rFonts w:cs="Calibri"/>
                <w:color w:val="21211F"/>
                <w:sz w:val="20"/>
                <w:szCs w:val="20"/>
              </w:rPr>
              <w:t>L'interdiction de fumer ne s'applique pas dans les emplacements mis à la disposition des fumeurs au sein des lieux</w:t>
            </w:r>
            <w:r w:rsidR="00442673" w:rsidRPr="004028C2">
              <w:rPr>
                <w:rFonts w:cs="Calibri"/>
                <w:color w:val="21211F"/>
                <w:sz w:val="20"/>
                <w:szCs w:val="20"/>
              </w:rPr>
              <w:t xml:space="preserve"> </w:t>
            </w:r>
            <w:r w:rsidRPr="004028C2">
              <w:rPr>
                <w:rFonts w:cs="Calibri"/>
                <w:color w:val="21211F"/>
                <w:sz w:val="20"/>
                <w:szCs w:val="20"/>
              </w:rPr>
              <w:t>mentionnés à l'article R.3511-1 et créés, le cas échéant, par la personne ou l'organisme responsable des lieux.</w:t>
            </w:r>
          </w:p>
          <w:p w:rsidR="00442673" w:rsidRPr="004028C2" w:rsidRDefault="00442673" w:rsidP="004028C2">
            <w:pPr>
              <w:autoSpaceDE w:val="0"/>
              <w:autoSpaceDN w:val="0"/>
              <w:adjustRightInd w:val="0"/>
              <w:spacing w:after="0" w:line="240" w:lineRule="auto"/>
              <w:jc w:val="both"/>
              <w:rPr>
                <w:rFonts w:cs="Calibri"/>
                <w:color w:val="21211F"/>
                <w:sz w:val="20"/>
                <w:szCs w:val="20"/>
              </w:rPr>
            </w:pP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R.3511-3 </w:t>
            </w:r>
            <w:r w:rsidRPr="004028C2">
              <w:rPr>
                <w:rFonts w:cs="Calibri"/>
                <w:color w:val="21211F"/>
                <w:sz w:val="20"/>
                <w:szCs w:val="20"/>
              </w:rPr>
              <w:t>Les emplacements réservés mentionnés à l'article R. 3511-2 sont des salles closes, affectées à la consommation de</w:t>
            </w:r>
            <w:r w:rsidR="00442673" w:rsidRPr="004028C2">
              <w:rPr>
                <w:rFonts w:cs="Calibri"/>
                <w:color w:val="21211F"/>
                <w:sz w:val="20"/>
                <w:szCs w:val="20"/>
              </w:rPr>
              <w:t xml:space="preserve"> </w:t>
            </w:r>
            <w:r w:rsidRPr="004028C2">
              <w:rPr>
                <w:rFonts w:cs="Calibri"/>
                <w:color w:val="21211F"/>
                <w:sz w:val="20"/>
                <w:szCs w:val="20"/>
              </w:rPr>
              <w:t>tabac et dans lesquelles aucune prestation de service n'est délivrée. Aucune tâche d'entretien et de maintenance ne peut y être</w:t>
            </w:r>
            <w:r w:rsidR="00442673" w:rsidRPr="004028C2">
              <w:rPr>
                <w:rFonts w:cs="Calibri"/>
                <w:color w:val="21211F"/>
                <w:sz w:val="20"/>
                <w:szCs w:val="20"/>
              </w:rPr>
              <w:t xml:space="preserve"> </w:t>
            </w:r>
            <w:r w:rsidRPr="004028C2">
              <w:rPr>
                <w:rFonts w:cs="Calibri"/>
                <w:color w:val="21211F"/>
                <w:sz w:val="20"/>
                <w:szCs w:val="20"/>
              </w:rPr>
              <w:t>exécutée sans que l'air ait été renouvelé, en l'absence de tout occupant, pendant au moins une heure.</w:t>
            </w: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Ils respectent les normes suivantes :</w:t>
            </w:r>
          </w:p>
          <w:p w:rsidR="007A2945" w:rsidRPr="004028C2" w:rsidRDefault="007A2945" w:rsidP="004028C2">
            <w:pPr>
              <w:pStyle w:val="Paragraphedeliste"/>
              <w:numPr>
                <w:ilvl w:val="0"/>
                <w:numId w:val="12"/>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Etre équipés d'un dispositif d'extraction d'air par ventilation mécanique permettant un renouvellement d'air</w:t>
            </w:r>
            <w:r w:rsidR="00442673" w:rsidRPr="004028C2">
              <w:rPr>
                <w:rFonts w:cs="Calibri"/>
                <w:color w:val="21211F"/>
                <w:sz w:val="20"/>
                <w:szCs w:val="20"/>
              </w:rPr>
              <w:t xml:space="preserve"> </w:t>
            </w:r>
            <w:r w:rsidRPr="004028C2">
              <w:rPr>
                <w:rFonts w:cs="Calibri"/>
                <w:color w:val="21211F"/>
                <w:sz w:val="20"/>
                <w:szCs w:val="20"/>
              </w:rPr>
              <w:t>minimal de dix fois le volume de l'emplacement par heure. Ce dispositif est entièrement indépendant du système de ventilation ou</w:t>
            </w:r>
            <w:r w:rsidR="00442673" w:rsidRPr="004028C2">
              <w:rPr>
                <w:rFonts w:cs="Calibri"/>
                <w:color w:val="21211F"/>
                <w:sz w:val="20"/>
                <w:szCs w:val="20"/>
              </w:rPr>
              <w:t xml:space="preserve"> </w:t>
            </w:r>
            <w:r w:rsidRPr="004028C2">
              <w:rPr>
                <w:rFonts w:cs="Calibri"/>
                <w:color w:val="21211F"/>
                <w:sz w:val="20"/>
                <w:szCs w:val="20"/>
              </w:rPr>
              <w:t>de climatisation d'air du bâtiment. Le local est maintenu en dépression continue d'au moins cinq</w:t>
            </w:r>
            <w:r w:rsidR="00442673" w:rsidRPr="004028C2">
              <w:rPr>
                <w:rFonts w:cs="Calibri"/>
                <w:color w:val="21211F"/>
                <w:sz w:val="20"/>
                <w:szCs w:val="20"/>
              </w:rPr>
              <w:t xml:space="preserve"> </w:t>
            </w:r>
            <w:r w:rsidRPr="004028C2">
              <w:rPr>
                <w:rFonts w:cs="Calibri"/>
                <w:color w:val="21211F"/>
                <w:sz w:val="20"/>
                <w:szCs w:val="20"/>
              </w:rPr>
              <w:t>pascals par rapport aux pièces communicantes ;</w:t>
            </w:r>
          </w:p>
          <w:p w:rsidR="007A2945" w:rsidRPr="004028C2" w:rsidRDefault="007A2945" w:rsidP="004028C2">
            <w:pPr>
              <w:pStyle w:val="Paragraphedeliste"/>
              <w:numPr>
                <w:ilvl w:val="0"/>
                <w:numId w:val="12"/>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Etre dotés de fermetures automatiques sans possibilité d'ouverture non intentionnelle ;</w:t>
            </w:r>
          </w:p>
          <w:p w:rsidR="007A2945" w:rsidRPr="004028C2" w:rsidRDefault="007A2945" w:rsidP="004028C2">
            <w:pPr>
              <w:pStyle w:val="Paragraphedeliste"/>
              <w:numPr>
                <w:ilvl w:val="0"/>
                <w:numId w:val="12"/>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Ne pas constituer un lieu de passage ;</w:t>
            </w:r>
          </w:p>
          <w:p w:rsidR="007A2945" w:rsidRPr="004028C2" w:rsidRDefault="007A2945" w:rsidP="004028C2">
            <w:pPr>
              <w:pStyle w:val="Paragraphedeliste"/>
              <w:numPr>
                <w:ilvl w:val="0"/>
                <w:numId w:val="12"/>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Présenter une superficie au plus égale à 20 % de la superficie totale de l'établissement au sein duquel les</w:t>
            </w:r>
            <w:r w:rsidR="00442673" w:rsidRPr="004028C2">
              <w:rPr>
                <w:rFonts w:cs="Calibri"/>
                <w:color w:val="21211F"/>
                <w:sz w:val="20"/>
                <w:szCs w:val="20"/>
              </w:rPr>
              <w:t xml:space="preserve"> </w:t>
            </w:r>
            <w:r w:rsidRPr="004028C2">
              <w:rPr>
                <w:rFonts w:cs="Calibri"/>
                <w:color w:val="21211F"/>
                <w:sz w:val="20"/>
                <w:szCs w:val="20"/>
              </w:rPr>
              <w:t xml:space="preserve">emplacements sont aménagés sans que la superficie d'un emplacement puisse dépasser 35 </w:t>
            </w:r>
            <w:r w:rsidR="00086DC8" w:rsidRPr="004028C2">
              <w:rPr>
                <w:rFonts w:cs="Calibri"/>
                <w:color w:val="21211F"/>
                <w:sz w:val="20"/>
                <w:szCs w:val="20"/>
              </w:rPr>
              <w:t>mètres carrés</w:t>
            </w:r>
            <w:r w:rsidRPr="004028C2">
              <w:rPr>
                <w:rFonts w:cs="Calibri"/>
                <w:color w:val="21211F"/>
                <w:sz w:val="20"/>
                <w:szCs w:val="20"/>
              </w:rPr>
              <w:t>.</w:t>
            </w:r>
          </w:p>
          <w:p w:rsidR="00442673" w:rsidRPr="004028C2" w:rsidRDefault="00442673" w:rsidP="004028C2">
            <w:pPr>
              <w:autoSpaceDE w:val="0"/>
              <w:autoSpaceDN w:val="0"/>
              <w:adjustRightInd w:val="0"/>
              <w:spacing w:after="0" w:line="240" w:lineRule="auto"/>
              <w:jc w:val="both"/>
              <w:rPr>
                <w:rFonts w:cs="Calibri"/>
                <w:color w:val="21211F"/>
                <w:sz w:val="20"/>
                <w:szCs w:val="20"/>
              </w:rPr>
            </w:pPr>
          </w:p>
          <w:p w:rsidR="007A2945" w:rsidRPr="004028C2" w:rsidRDefault="007A2945" w:rsidP="004028C2">
            <w:pPr>
              <w:autoSpaceDE w:val="0"/>
              <w:autoSpaceDN w:val="0"/>
              <w:adjustRightInd w:val="0"/>
              <w:spacing w:after="0" w:line="240" w:lineRule="auto"/>
              <w:jc w:val="both"/>
              <w:rPr>
                <w:rFonts w:cs="Calibri"/>
                <w:sz w:val="20"/>
                <w:szCs w:val="20"/>
              </w:rPr>
            </w:pPr>
            <w:r w:rsidRPr="004028C2">
              <w:rPr>
                <w:rFonts w:cs="Calibri"/>
                <w:i/>
                <w:iCs/>
                <w:color w:val="2C487B"/>
                <w:sz w:val="20"/>
                <w:szCs w:val="20"/>
              </w:rPr>
              <w:t>ARTICLE R.3511-4</w:t>
            </w:r>
            <w:r w:rsidRPr="004028C2">
              <w:rPr>
                <w:rFonts w:cs="Calibri"/>
                <w:i/>
                <w:iCs/>
                <w:sz w:val="20"/>
                <w:szCs w:val="20"/>
              </w:rPr>
              <w:t xml:space="preserve"> </w:t>
            </w:r>
            <w:r w:rsidRPr="004028C2">
              <w:rPr>
                <w:rFonts w:cs="Calibri"/>
                <w:sz w:val="20"/>
                <w:szCs w:val="20"/>
              </w:rPr>
              <w:t>L'installateur ou la personne assurant la maintenance du dispositif de ventilation mécanique atteste que celui-ci</w:t>
            </w:r>
            <w:r w:rsidR="00442673" w:rsidRPr="004028C2">
              <w:rPr>
                <w:rFonts w:cs="Calibri"/>
                <w:sz w:val="20"/>
                <w:szCs w:val="20"/>
              </w:rPr>
              <w:t xml:space="preserve"> </w:t>
            </w:r>
            <w:r w:rsidRPr="004028C2">
              <w:rPr>
                <w:rFonts w:cs="Calibri"/>
                <w:sz w:val="20"/>
                <w:szCs w:val="20"/>
              </w:rPr>
              <w:t xml:space="preserve">permet de respecter les exigences mentionnées au 1°de l'article </w:t>
            </w:r>
            <w:r w:rsidR="00442673" w:rsidRPr="004028C2">
              <w:rPr>
                <w:rFonts w:cs="Calibri"/>
                <w:sz w:val="20"/>
                <w:szCs w:val="20"/>
              </w:rPr>
              <w:t>R.</w:t>
            </w:r>
            <w:r w:rsidRPr="004028C2">
              <w:rPr>
                <w:rFonts w:cs="Calibri"/>
                <w:sz w:val="20"/>
                <w:szCs w:val="20"/>
              </w:rPr>
              <w:t>3511-3.</w:t>
            </w: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Le responsable de l'établissement est tenu de produire cette attestation à l'occasion de tout contrôle et de faire procéder à</w:t>
            </w:r>
            <w:r w:rsidR="00442673" w:rsidRPr="004028C2">
              <w:rPr>
                <w:rFonts w:cs="Calibri"/>
                <w:color w:val="21211F"/>
                <w:sz w:val="20"/>
                <w:szCs w:val="20"/>
              </w:rPr>
              <w:t xml:space="preserve"> </w:t>
            </w:r>
            <w:r w:rsidRPr="004028C2">
              <w:rPr>
                <w:rFonts w:cs="Calibri"/>
                <w:color w:val="21211F"/>
                <w:sz w:val="20"/>
                <w:szCs w:val="20"/>
              </w:rPr>
              <w:t>l'entretien régulier du dispositif.</w:t>
            </w:r>
          </w:p>
          <w:p w:rsidR="00442673" w:rsidRPr="004028C2" w:rsidRDefault="00442673" w:rsidP="004028C2">
            <w:pPr>
              <w:autoSpaceDE w:val="0"/>
              <w:autoSpaceDN w:val="0"/>
              <w:adjustRightInd w:val="0"/>
              <w:spacing w:after="0" w:line="240" w:lineRule="auto"/>
              <w:jc w:val="both"/>
              <w:rPr>
                <w:rFonts w:cs="Calibri"/>
                <w:color w:val="21211F"/>
                <w:sz w:val="20"/>
                <w:szCs w:val="20"/>
              </w:rPr>
            </w:pP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R.3511-5 </w:t>
            </w:r>
            <w:r w:rsidRPr="004028C2">
              <w:rPr>
                <w:rFonts w:cs="Calibri"/>
                <w:color w:val="21211F"/>
                <w:sz w:val="20"/>
                <w:szCs w:val="20"/>
              </w:rPr>
              <w:t>Dans les établissements dont les salariés relèvent du code du travail, le projet de mettre un emplacement à la</w:t>
            </w:r>
            <w:r w:rsidR="00442673" w:rsidRPr="004028C2">
              <w:rPr>
                <w:rFonts w:cs="Calibri"/>
                <w:color w:val="21211F"/>
                <w:sz w:val="20"/>
                <w:szCs w:val="20"/>
              </w:rPr>
              <w:t xml:space="preserve"> </w:t>
            </w:r>
            <w:r w:rsidRPr="004028C2">
              <w:rPr>
                <w:rFonts w:cs="Calibri"/>
                <w:color w:val="21211F"/>
                <w:sz w:val="20"/>
                <w:szCs w:val="20"/>
              </w:rPr>
              <w:t xml:space="preserve">disposition des fumeurs et ses modalités de mise en </w:t>
            </w:r>
            <w:r w:rsidR="00442673" w:rsidRPr="004028C2">
              <w:rPr>
                <w:rFonts w:cs="Calibri"/>
                <w:color w:val="21211F"/>
                <w:sz w:val="20"/>
                <w:szCs w:val="20"/>
              </w:rPr>
              <w:t>œuvre</w:t>
            </w:r>
            <w:r w:rsidRPr="004028C2">
              <w:rPr>
                <w:rFonts w:cs="Calibri"/>
                <w:color w:val="21211F"/>
                <w:sz w:val="20"/>
                <w:szCs w:val="20"/>
              </w:rPr>
              <w:t xml:space="preserve"> sont soumises à la consultation du comité d'hygiène et de sécurité et des</w:t>
            </w:r>
            <w:r w:rsidR="00442673" w:rsidRPr="004028C2">
              <w:rPr>
                <w:rFonts w:cs="Calibri"/>
                <w:color w:val="21211F"/>
                <w:sz w:val="20"/>
                <w:szCs w:val="20"/>
              </w:rPr>
              <w:t xml:space="preserve"> </w:t>
            </w:r>
            <w:r w:rsidRPr="004028C2">
              <w:rPr>
                <w:rFonts w:cs="Calibri"/>
                <w:color w:val="21211F"/>
                <w:sz w:val="20"/>
                <w:szCs w:val="20"/>
              </w:rPr>
              <w:t>conditions de travail ou, à défaut, des délégués du personnel et du médecin du travail.</w:t>
            </w: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Dans les administrations et établissements publics dont les personnels relèvent des titres Ier à IV du statut général de la fonction</w:t>
            </w:r>
            <w:r w:rsidR="00442673" w:rsidRPr="004028C2">
              <w:rPr>
                <w:rFonts w:cs="Calibri"/>
                <w:color w:val="21211F"/>
                <w:sz w:val="20"/>
                <w:szCs w:val="20"/>
              </w:rPr>
              <w:t xml:space="preserve"> </w:t>
            </w:r>
            <w:r w:rsidRPr="004028C2">
              <w:rPr>
                <w:rFonts w:cs="Calibri"/>
                <w:color w:val="21211F"/>
                <w:sz w:val="20"/>
                <w:szCs w:val="20"/>
              </w:rPr>
              <w:t xml:space="preserve">publique, le projet de mettre un emplacement à la disposition des fumeurs et ses modalités de mise en </w:t>
            </w:r>
            <w:r w:rsidR="00442673" w:rsidRPr="004028C2">
              <w:rPr>
                <w:rFonts w:cs="Calibri"/>
                <w:color w:val="21211F"/>
                <w:sz w:val="20"/>
                <w:szCs w:val="20"/>
              </w:rPr>
              <w:t>œuvre</w:t>
            </w:r>
            <w:r w:rsidRPr="004028C2">
              <w:rPr>
                <w:rFonts w:cs="Calibri"/>
                <w:color w:val="21211F"/>
                <w:sz w:val="20"/>
                <w:szCs w:val="20"/>
              </w:rPr>
              <w:t xml:space="preserve"> sont soumises à la</w:t>
            </w:r>
            <w:r w:rsidR="00442673" w:rsidRPr="004028C2">
              <w:rPr>
                <w:rFonts w:cs="Calibri"/>
                <w:color w:val="21211F"/>
                <w:sz w:val="20"/>
                <w:szCs w:val="20"/>
              </w:rPr>
              <w:t xml:space="preserve"> </w:t>
            </w:r>
            <w:r w:rsidRPr="004028C2">
              <w:rPr>
                <w:rFonts w:cs="Calibri"/>
                <w:color w:val="21211F"/>
                <w:sz w:val="20"/>
                <w:szCs w:val="20"/>
              </w:rPr>
              <w:t>consultation du comité d'hygiène et de sécurité ou, à défaut, du comité technique paritaire.</w:t>
            </w: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Dans le cas où un tel emplacement a été créé, ces consultations sont renouvelées tous les deux ans.</w:t>
            </w:r>
          </w:p>
          <w:p w:rsidR="00442673" w:rsidRPr="004028C2" w:rsidRDefault="00442673" w:rsidP="004028C2">
            <w:pPr>
              <w:autoSpaceDE w:val="0"/>
              <w:autoSpaceDN w:val="0"/>
              <w:adjustRightInd w:val="0"/>
              <w:spacing w:after="0" w:line="240" w:lineRule="auto"/>
              <w:jc w:val="both"/>
              <w:rPr>
                <w:rFonts w:cs="Calibri"/>
                <w:color w:val="21211F"/>
                <w:sz w:val="20"/>
                <w:szCs w:val="20"/>
              </w:rPr>
            </w:pP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R.3511-6 </w:t>
            </w:r>
            <w:r w:rsidRPr="004028C2">
              <w:rPr>
                <w:rFonts w:cs="Calibri"/>
                <w:color w:val="21211F"/>
                <w:sz w:val="20"/>
                <w:szCs w:val="20"/>
              </w:rPr>
              <w:t>Dans les lieux mentionnés à l'article R. 3511-1, une signalisation apparente rappelle le principe de l'interdiction de</w:t>
            </w:r>
            <w:r w:rsidR="00442673" w:rsidRPr="004028C2">
              <w:rPr>
                <w:rFonts w:cs="Calibri"/>
                <w:color w:val="21211F"/>
                <w:sz w:val="20"/>
                <w:szCs w:val="20"/>
              </w:rPr>
              <w:t xml:space="preserve"> </w:t>
            </w:r>
            <w:r w:rsidRPr="004028C2">
              <w:rPr>
                <w:rFonts w:cs="Calibri"/>
                <w:color w:val="21211F"/>
                <w:sz w:val="20"/>
                <w:szCs w:val="20"/>
              </w:rPr>
              <w:t>fumer.</w:t>
            </w:r>
          </w:p>
          <w:p w:rsidR="00442673" w:rsidRPr="004028C2" w:rsidRDefault="00442673" w:rsidP="004028C2">
            <w:pPr>
              <w:autoSpaceDE w:val="0"/>
              <w:autoSpaceDN w:val="0"/>
              <w:adjustRightInd w:val="0"/>
              <w:spacing w:after="0" w:line="240" w:lineRule="auto"/>
              <w:jc w:val="both"/>
              <w:rPr>
                <w:rFonts w:cs="Calibri"/>
                <w:color w:val="21211F"/>
                <w:sz w:val="20"/>
                <w:szCs w:val="20"/>
              </w:rPr>
            </w:pP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Un modèle de signalisation accompagné d'un message sanitaire de prévention est déterminé par arrêté du ministre chargé de la</w:t>
            </w:r>
            <w:r w:rsidR="00442673" w:rsidRPr="004028C2">
              <w:rPr>
                <w:rFonts w:cs="Calibri"/>
                <w:color w:val="21211F"/>
                <w:sz w:val="20"/>
                <w:szCs w:val="20"/>
              </w:rPr>
              <w:t xml:space="preserve"> </w:t>
            </w:r>
            <w:r w:rsidRPr="004028C2">
              <w:rPr>
                <w:rFonts w:cs="Calibri"/>
                <w:color w:val="21211F"/>
                <w:sz w:val="20"/>
                <w:szCs w:val="20"/>
              </w:rPr>
              <w:t>santé. Le même arrêté fixe le modèle de l'avertissement sanitaire à apposer à l'entrée des es</w:t>
            </w:r>
            <w:r w:rsidR="00442673" w:rsidRPr="004028C2">
              <w:rPr>
                <w:rFonts w:cs="Calibri"/>
                <w:color w:val="21211F"/>
                <w:sz w:val="20"/>
                <w:szCs w:val="20"/>
              </w:rPr>
              <w:t>paces mentionnés à l'article R.</w:t>
            </w:r>
            <w:r w:rsidRPr="004028C2">
              <w:rPr>
                <w:rFonts w:cs="Calibri"/>
                <w:color w:val="21211F"/>
                <w:sz w:val="20"/>
                <w:szCs w:val="20"/>
              </w:rPr>
              <w:t>3511-2.</w:t>
            </w:r>
          </w:p>
          <w:p w:rsidR="00442673" w:rsidRPr="004028C2" w:rsidRDefault="00442673" w:rsidP="004028C2">
            <w:pPr>
              <w:autoSpaceDE w:val="0"/>
              <w:autoSpaceDN w:val="0"/>
              <w:adjustRightInd w:val="0"/>
              <w:spacing w:after="0" w:line="240" w:lineRule="auto"/>
              <w:jc w:val="both"/>
              <w:rPr>
                <w:rFonts w:cs="Calibri"/>
                <w:color w:val="21211F"/>
                <w:sz w:val="20"/>
                <w:szCs w:val="20"/>
              </w:rPr>
            </w:pP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R.3511-7 </w:t>
            </w:r>
            <w:r w:rsidRPr="004028C2">
              <w:rPr>
                <w:rFonts w:cs="Calibri"/>
                <w:color w:val="21211F"/>
                <w:sz w:val="20"/>
                <w:szCs w:val="20"/>
              </w:rPr>
              <w:t>Les dispositions de la présente section s'appliquent sans préjudice des dispositions législatives et réglementaires</w:t>
            </w:r>
            <w:r w:rsidR="00442673" w:rsidRPr="004028C2">
              <w:rPr>
                <w:rFonts w:cs="Calibri"/>
                <w:color w:val="21211F"/>
                <w:sz w:val="20"/>
                <w:szCs w:val="20"/>
              </w:rPr>
              <w:t xml:space="preserve"> </w:t>
            </w:r>
            <w:r w:rsidRPr="004028C2">
              <w:rPr>
                <w:rFonts w:cs="Calibri"/>
                <w:color w:val="21211F"/>
                <w:sz w:val="20"/>
                <w:szCs w:val="20"/>
              </w:rPr>
              <w:t>relatives à l'hygiène et à la sécurité, notamment celles du titre III du livre II du code du travail.</w:t>
            </w:r>
          </w:p>
          <w:p w:rsidR="00442673" w:rsidRPr="004028C2" w:rsidRDefault="00442673" w:rsidP="004028C2">
            <w:pPr>
              <w:autoSpaceDE w:val="0"/>
              <w:autoSpaceDN w:val="0"/>
              <w:adjustRightInd w:val="0"/>
              <w:spacing w:after="0" w:line="240" w:lineRule="auto"/>
              <w:jc w:val="both"/>
              <w:rPr>
                <w:rFonts w:cs="Calibri"/>
                <w:color w:val="21211F"/>
                <w:sz w:val="20"/>
                <w:szCs w:val="20"/>
              </w:rPr>
            </w:pPr>
          </w:p>
          <w:p w:rsidR="007A2945" w:rsidRPr="004028C2" w:rsidRDefault="007A2945" w:rsidP="004028C2">
            <w:pPr>
              <w:autoSpaceDE w:val="0"/>
              <w:autoSpaceDN w:val="0"/>
              <w:adjustRightInd w:val="0"/>
              <w:spacing w:after="0" w:line="240" w:lineRule="auto"/>
              <w:jc w:val="both"/>
              <w:rPr>
                <w:rFonts w:cs="Calibri"/>
                <w:color w:val="21211F"/>
                <w:sz w:val="20"/>
                <w:szCs w:val="20"/>
              </w:rPr>
            </w:pPr>
            <w:r w:rsidRPr="004028C2">
              <w:rPr>
                <w:rFonts w:cs="Calibri"/>
                <w:i/>
                <w:iCs/>
                <w:color w:val="2C487B"/>
                <w:sz w:val="20"/>
                <w:szCs w:val="20"/>
              </w:rPr>
              <w:t xml:space="preserve">ARTICLE R.3512-2 </w:t>
            </w:r>
            <w:r w:rsidRPr="004028C2">
              <w:rPr>
                <w:rFonts w:cs="Calibri"/>
                <w:color w:val="21211F"/>
                <w:sz w:val="20"/>
                <w:szCs w:val="20"/>
              </w:rPr>
              <w:t>Est puni de l'amende prévue pour les contraventions de la quatrième classe le fait, pour le responsable des lieux où</w:t>
            </w:r>
            <w:r w:rsidR="00442673" w:rsidRPr="004028C2">
              <w:rPr>
                <w:rFonts w:cs="Calibri"/>
                <w:color w:val="21211F"/>
                <w:sz w:val="20"/>
                <w:szCs w:val="20"/>
              </w:rPr>
              <w:t xml:space="preserve"> </w:t>
            </w:r>
            <w:r w:rsidRPr="004028C2">
              <w:rPr>
                <w:rFonts w:cs="Calibri"/>
                <w:color w:val="21211F"/>
                <w:sz w:val="20"/>
                <w:szCs w:val="20"/>
              </w:rPr>
              <w:t>s'applique l'int</w:t>
            </w:r>
            <w:r w:rsidR="00442673" w:rsidRPr="004028C2">
              <w:rPr>
                <w:rFonts w:cs="Calibri"/>
                <w:color w:val="21211F"/>
                <w:sz w:val="20"/>
                <w:szCs w:val="20"/>
              </w:rPr>
              <w:t>erdiction prévue à l'article R.</w:t>
            </w:r>
            <w:r w:rsidRPr="004028C2">
              <w:rPr>
                <w:rFonts w:cs="Calibri"/>
                <w:color w:val="21211F"/>
                <w:sz w:val="20"/>
                <w:szCs w:val="20"/>
              </w:rPr>
              <w:t>3511-1, de :</w:t>
            </w:r>
          </w:p>
          <w:p w:rsidR="007A2945" w:rsidRPr="004028C2" w:rsidRDefault="007A2945" w:rsidP="004028C2">
            <w:pPr>
              <w:pStyle w:val="Paragraphedeliste"/>
              <w:numPr>
                <w:ilvl w:val="0"/>
                <w:numId w:val="13"/>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Ne pas mettre en place la sign</w:t>
            </w:r>
            <w:r w:rsidR="00442673" w:rsidRPr="004028C2">
              <w:rPr>
                <w:rFonts w:cs="Calibri"/>
                <w:color w:val="21211F"/>
                <w:sz w:val="20"/>
                <w:szCs w:val="20"/>
              </w:rPr>
              <w:t>alisation prévue à l'article R.</w:t>
            </w:r>
            <w:r w:rsidRPr="004028C2">
              <w:rPr>
                <w:rFonts w:cs="Calibri"/>
                <w:color w:val="21211F"/>
                <w:sz w:val="20"/>
                <w:szCs w:val="20"/>
              </w:rPr>
              <w:t>3511-6 ;</w:t>
            </w:r>
          </w:p>
          <w:p w:rsidR="007A2945" w:rsidRPr="004028C2" w:rsidRDefault="007A2945" w:rsidP="004028C2">
            <w:pPr>
              <w:pStyle w:val="Paragraphedeliste"/>
              <w:numPr>
                <w:ilvl w:val="0"/>
                <w:numId w:val="13"/>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Mettre à la disposition de fumeurs un emplacement non conforme aux dispositions des art. R.3511-2 et R.3511-3 ;</w:t>
            </w:r>
          </w:p>
          <w:p w:rsidR="007A2945" w:rsidRPr="004028C2" w:rsidRDefault="007A2945" w:rsidP="004028C2">
            <w:pPr>
              <w:pStyle w:val="Paragraphedeliste"/>
              <w:numPr>
                <w:ilvl w:val="0"/>
                <w:numId w:val="13"/>
              </w:num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Favoriser, sciemment, par quelque moyen que ce soit, la violation de cette interdiction.</w:t>
            </w:r>
          </w:p>
          <w:p w:rsidR="00442673" w:rsidRPr="004028C2" w:rsidRDefault="00442673" w:rsidP="004028C2">
            <w:pPr>
              <w:autoSpaceDE w:val="0"/>
              <w:autoSpaceDN w:val="0"/>
              <w:adjustRightInd w:val="0"/>
              <w:spacing w:after="0" w:line="240" w:lineRule="auto"/>
              <w:jc w:val="both"/>
              <w:rPr>
                <w:rFonts w:ascii="Calibri,Italic" w:hAnsi="Calibri,Italic" w:cs="Calibri,Italic"/>
                <w:i/>
                <w:iCs/>
                <w:color w:val="2C487B"/>
                <w:sz w:val="20"/>
                <w:szCs w:val="20"/>
              </w:rPr>
            </w:pPr>
          </w:p>
        </w:tc>
      </w:tr>
    </w:tbl>
    <w:p w:rsidR="00442673" w:rsidRDefault="00442673"/>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50"/>
        <w:gridCol w:w="3133"/>
        <w:gridCol w:w="3053"/>
      </w:tblGrid>
      <w:tr w:rsidR="004901D6" w:rsidRPr="004028C2" w:rsidTr="004028C2">
        <w:trPr>
          <w:trHeight w:val="510"/>
          <w:jc w:val="center"/>
        </w:trPr>
        <w:tc>
          <w:tcPr>
            <w:tcW w:w="5000" w:type="pct"/>
            <w:gridSpan w:val="3"/>
            <w:shd w:val="clear" w:color="auto" w:fill="365F91"/>
            <w:vAlign w:val="center"/>
          </w:tcPr>
          <w:p w:rsidR="004901D6" w:rsidRPr="004028C2" w:rsidRDefault="004901D6" w:rsidP="004028C2">
            <w:pPr>
              <w:tabs>
                <w:tab w:val="left" w:pos="1479"/>
              </w:tabs>
              <w:spacing w:after="0" w:line="240" w:lineRule="auto"/>
              <w:rPr>
                <w:b/>
                <w:color w:val="FFFFFF"/>
                <w:sz w:val="28"/>
              </w:rPr>
            </w:pPr>
            <w:r w:rsidRPr="004028C2">
              <w:rPr>
                <w:b/>
                <w:color w:val="FFFFFF"/>
                <w:sz w:val="28"/>
              </w:rPr>
              <w:lastRenderedPageBreak/>
              <w:t>Ordre des départs en congés</w:t>
            </w:r>
          </w:p>
        </w:tc>
      </w:tr>
      <w:tr w:rsidR="004901D6" w:rsidRPr="004028C2" w:rsidTr="004028C2">
        <w:trPr>
          <w:trHeight w:val="340"/>
          <w:jc w:val="center"/>
        </w:trPr>
        <w:tc>
          <w:tcPr>
            <w:tcW w:w="1823" w:type="pct"/>
            <w:shd w:val="clear" w:color="auto" w:fill="DBE5F1"/>
            <w:vAlign w:val="center"/>
          </w:tcPr>
          <w:p w:rsidR="004901D6" w:rsidRPr="004028C2" w:rsidRDefault="004901D6" w:rsidP="004028C2">
            <w:pPr>
              <w:tabs>
                <w:tab w:val="left" w:pos="1479"/>
              </w:tabs>
              <w:spacing w:after="0" w:line="240" w:lineRule="auto"/>
            </w:pPr>
            <w:r w:rsidRPr="004028C2">
              <w:t>Nom et prénom</w:t>
            </w:r>
          </w:p>
        </w:tc>
        <w:tc>
          <w:tcPr>
            <w:tcW w:w="1609" w:type="pct"/>
            <w:shd w:val="clear" w:color="auto" w:fill="DBE5F1"/>
            <w:vAlign w:val="center"/>
          </w:tcPr>
          <w:p w:rsidR="004901D6" w:rsidRPr="004028C2" w:rsidRDefault="004901D6" w:rsidP="004028C2">
            <w:pPr>
              <w:tabs>
                <w:tab w:val="left" w:pos="1479"/>
              </w:tabs>
              <w:spacing w:after="0" w:line="240" w:lineRule="auto"/>
            </w:pPr>
            <w:r w:rsidRPr="004028C2">
              <w:t>Date de départ</w:t>
            </w:r>
          </w:p>
        </w:tc>
        <w:tc>
          <w:tcPr>
            <w:tcW w:w="1568" w:type="pct"/>
            <w:shd w:val="clear" w:color="auto" w:fill="DBE5F1"/>
            <w:vAlign w:val="center"/>
          </w:tcPr>
          <w:p w:rsidR="004901D6" w:rsidRPr="004028C2" w:rsidRDefault="004901D6" w:rsidP="004028C2">
            <w:pPr>
              <w:tabs>
                <w:tab w:val="left" w:pos="1479"/>
              </w:tabs>
              <w:spacing w:after="0" w:line="240" w:lineRule="auto"/>
            </w:pPr>
            <w:r w:rsidRPr="004028C2">
              <w:t>Date de retour</w:t>
            </w: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r w:rsidR="004901D6" w:rsidRPr="004028C2" w:rsidTr="004028C2">
        <w:trPr>
          <w:trHeight w:val="340"/>
          <w:jc w:val="center"/>
        </w:trPr>
        <w:tc>
          <w:tcPr>
            <w:tcW w:w="1823" w:type="pct"/>
            <w:shd w:val="clear" w:color="auto" w:fill="auto"/>
            <w:vAlign w:val="center"/>
          </w:tcPr>
          <w:p w:rsidR="004901D6" w:rsidRPr="004028C2" w:rsidRDefault="004901D6" w:rsidP="004028C2">
            <w:pPr>
              <w:tabs>
                <w:tab w:val="left" w:pos="1479"/>
              </w:tabs>
              <w:spacing w:after="0" w:line="240" w:lineRule="auto"/>
            </w:pPr>
          </w:p>
        </w:tc>
        <w:tc>
          <w:tcPr>
            <w:tcW w:w="1609" w:type="pct"/>
            <w:shd w:val="clear" w:color="auto" w:fill="auto"/>
            <w:vAlign w:val="center"/>
          </w:tcPr>
          <w:p w:rsidR="004901D6" w:rsidRPr="004028C2" w:rsidRDefault="004901D6" w:rsidP="004028C2">
            <w:pPr>
              <w:tabs>
                <w:tab w:val="left" w:pos="1479"/>
              </w:tabs>
              <w:spacing w:after="0" w:line="240" w:lineRule="auto"/>
            </w:pPr>
          </w:p>
        </w:tc>
        <w:tc>
          <w:tcPr>
            <w:tcW w:w="1568" w:type="pct"/>
            <w:shd w:val="clear" w:color="auto" w:fill="auto"/>
            <w:vAlign w:val="center"/>
          </w:tcPr>
          <w:p w:rsidR="004901D6" w:rsidRPr="004028C2" w:rsidRDefault="004901D6" w:rsidP="004028C2">
            <w:pPr>
              <w:tabs>
                <w:tab w:val="left" w:pos="1479"/>
              </w:tabs>
              <w:spacing w:after="0" w:line="240" w:lineRule="auto"/>
            </w:pPr>
          </w:p>
        </w:tc>
      </w:tr>
    </w:tbl>
    <w:p w:rsidR="004901D6" w:rsidRDefault="004901D6" w:rsidP="004901D6">
      <w:pPr>
        <w:tabs>
          <w:tab w:val="left" w:pos="1479"/>
        </w:tabs>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75"/>
        <w:gridCol w:w="61"/>
      </w:tblGrid>
      <w:tr w:rsidR="00F758F9" w:rsidRPr="004028C2" w:rsidTr="004028C2">
        <w:trPr>
          <w:gridAfter w:val="1"/>
          <w:wAfter w:w="76" w:type="dxa"/>
          <w:trHeight w:val="510"/>
          <w:jc w:val="center"/>
        </w:trPr>
        <w:tc>
          <w:tcPr>
            <w:tcW w:w="9886" w:type="dxa"/>
            <w:shd w:val="clear" w:color="auto" w:fill="365F91"/>
            <w:vAlign w:val="center"/>
          </w:tcPr>
          <w:p w:rsidR="00F758F9" w:rsidRPr="004028C2" w:rsidRDefault="004901D6" w:rsidP="004028C2">
            <w:pPr>
              <w:tabs>
                <w:tab w:val="left" w:pos="1479"/>
              </w:tabs>
              <w:spacing w:after="0" w:line="240" w:lineRule="auto"/>
              <w:rPr>
                <w:rFonts w:cs="Calibri"/>
              </w:rPr>
            </w:pPr>
            <w:r w:rsidRPr="004028C2">
              <w:rPr>
                <w:rFonts w:cs="Calibri"/>
              </w:rPr>
              <w:lastRenderedPageBreak/>
              <w:br w:type="page"/>
            </w:r>
            <w:r w:rsidRPr="004028C2">
              <w:rPr>
                <w:rFonts w:cs="Calibri"/>
                <w:b/>
                <w:bCs/>
                <w:iCs/>
                <w:color w:val="FFFFFD"/>
                <w:sz w:val="28"/>
                <w:szCs w:val="28"/>
              </w:rPr>
              <w:t>Consignes d’incendie : informations élémentaires</w:t>
            </w:r>
          </w:p>
        </w:tc>
      </w:tr>
      <w:tr w:rsidR="00F758F9" w:rsidRPr="004028C2" w:rsidTr="004028C2">
        <w:trPr>
          <w:gridAfter w:val="1"/>
          <w:wAfter w:w="76" w:type="dxa"/>
          <w:jc w:val="center"/>
        </w:trPr>
        <w:tc>
          <w:tcPr>
            <w:tcW w:w="9886" w:type="dxa"/>
            <w:shd w:val="clear" w:color="auto" w:fill="auto"/>
          </w:tcPr>
          <w:p w:rsidR="004901D6" w:rsidRPr="004028C2" w:rsidRDefault="004901D6" w:rsidP="004028C2">
            <w:pPr>
              <w:autoSpaceDE w:val="0"/>
              <w:autoSpaceDN w:val="0"/>
              <w:adjustRightInd w:val="0"/>
              <w:spacing w:after="0" w:line="240" w:lineRule="auto"/>
              <w:jc w:val="center"/>
              <w:rPr>
                <w:rFonts w:cs="Calibri"/>
                <w:b/>
                <w:bCs/>
                <w:color w:val="E1312C"/>
                <w:sz w:val="12"/>
                <w:szCs w:val="20"/>
              </w:rPr>
            </w:pPr>
          </w:p>
          <w:p w:rsidR="00F758F9" w:rsidRPr="004028C2" w:rsidRDefault="00F758F9" w:rsidP="004028C2">
            <w:pPr>
              <w:autoSpaceDE w:val="0"/>
              <w:autoSpaceDN w:val="0"/>
              <w:adjustRightInd w:val="0"/>
              <w:spacing w:after="0" w:line="240" w:lineRule="auto"/>
              <w:jc w:val="center"/>
              <w:rPr>
                <w:rFonts w:cs="Calibri"/>
                <w:b/>
                <w:bCs/>
                <w:color w:val="E1312C"/>
                <w:sz w:val="20"/>
                <w:szCs w:val="20"/>
              </w:rPr>
            </w:pPr>
            <w:r w:rsidRPr="004028C2">
              <w:rPr>
                <w:rFonts w:cs="Calibri"/>
                <w:b/>
                <w:bCs/>
                <w:color w:val="E1312C"/>
                <w:sz w:val="20"/>
                <w:szCs w:val="20"/>
              </w:rPr>
              <w:t>Lorsque l’alarme incendie émet, sortez sans délai et appelez les pompiers à partir d'un endroit sûr.</w:t>
            </w:r>
          </w:p>
          <w:p w:rsidR="004901D6" w:rsidRPr="004028C2" w:rsidRDefault="004901D6" w:rsidP="004028C2">
            <w:pPr>
              <w:autoSpaceDE w:val="0"/>
              <w:autoSpaceDN w:val="0"/>
              <w:adjustRightInd w:val="0"/>
              <w:spacing w:after="0" w:line="240" w:lineRule="auto"/>
              <w:jc w:val="center"/>
              <w:rPr>
                <w:rFonts w:cs="Calibri"/>
                <w:b/>
                <w:bCs/>
                <w:color w:val="E1312C"/>
                <w:sz w:val="8"/>
                <w:szCs w:val="20"/>
              </w:rPr>
            </w:pPr>
          </w:p>
          <w:p w:rsidR="00F758F9" w:rsidRPr="004028C2" w:rsidRDefault="00F758F9" w:rsidP="004028C2">
            <w:pPr>
              <w:autoSpaceDE w:val="0"/>
              <w:autoSpaceDN w:val="0"/>
              <w:adjustRightInd w:val="0"/>
              <w:spacing w:after="0" w:line="240" w:lineRule="auto"/>
              <w:jc w:val="center"/>
              <w:rPr>
                <w:rFonts w:cs="Calibri"/>
                <w:b/>
                <w:bCs/>
                <w:color w:val="E1312C"/>
                <w:sz w:val="20"/>
                <w:szCs w:val="20"/>
              </w:rPr>
            </w:pPr>
            <w:r w:rsidRPr="004028C2">
              <w:rPr>
                <w:rFonts w:cs="Calibri"/>
                <w:b/>
                <w:bCs/>
                <w:color w:val="E1312C"/>
                <w:sz w:val="20"/>
                <w:szCs w:val="20"/>
              </w:rPr>
              <w:t>Assurez-vous que tous les occupants ont bien évacué le bâtiment.</w:t>
            </w:r>
          </w:p>
          <w:p w:rsidR="004901D6" w:rsidRPr="004028C2" w:rsidRDefault="004901D6" w:rsidP="004028C2">
            <w:pPr>
              <w:autoSpaceDE w:val="0"/>
              <w:autoSpaceDN w:val="0"/>
              <w:adjustRightInd w:val="0"/>
              <w:spacing w:after="0" w:line="240" w:lineRule="auto"/>
              <w:jc w:val="center"/>
              <w:rPr>
                <w:rFonts w:cs="Calibri"/>
                <w:b/>
                <w:bCs/>
                <w:color w:val="E1312C"/>
                <w:sz w:val="8"/>
                <w:szCs w:val="20"/>
              </w:rPr>
            </w:pPr>
          </w:p>
          <w:p w:rsidR="00F758F9" w:rsidRPr="004028C2" w:rsidRDefault="00F758F9" w:rsidP="004028C2">
            <w:pPr>
              <w:autoSpaceDE w:val="0"/>
              <w:autoSpaceDN w:val="0"/>
              <w:adjustRightInd w:val="0"/>
              <w:spacing w:after="0" w:line="240" w:lineRule="auto"/>
              <w:jc w:val="center"/>
              <w:rPr>
                <w:rFonts w:cs="Calibri"/>
                <w:b/>
                <w:bCs/>
                <w:color w:val="E1312C"/>
                <w:sz w:val="20"/>
                <w:szCs w:val="20"/>
              </w:rPr>
            </w:pPr>
            <w:r w:rsidRPr="004028C2">
              <w:rPr>
                <w:rFonts w:cs="Calibri"/>
                <w:b/>
                <w:bCs/>
                <w:color w:val="E1312C"/>
                <w:sz w:val="20"/>
                <w:szCs w:val="20"/>
              </w:rPr>
              <w:t>Ne retournez jamais à l’intérieur d’un bâtiment en feu.</w:t>
            </w:r>
          </w:p>
          <w:p w:rsidR="004901D6" w:rsidRPr="004028C2" w:rsidRDefault="004901D6" w:rsidP="004028C2">
            <w:pPr>
              <w:autoSpaceDE w:val="0"/>
              <w:autoSpaceDN w:val="0"/>
              <w:adjustRightInd w:val="0"/>
              <w:spacing w:after="0" w:line="240" w:lineRule="auto"/>
              <w:jc w:val="both"/>
              <w:rPr>
                <w:rFonts w:cs="Calibri"/>
                <w:color w:val="21211F"/>
                <w:sz w:val="8"/>
                <w:szCs w:val="8"/>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 xml:space="preserve">Il convient avant tout de </w:t>
            </w:r>
            <w:r w:rsidRPr="004028C2">
              <w:rPr>
                <w:rFonts w:cs="Calibri"/>
                <w:b/>
                <w:bCs/>
                <w:color w:val="21211F"/>
                <w:sz w:val="20"/>
                <w:szCs w:val="20"/>
              </w:rPr>
              <w:t xml:space="preserve">garder son sang-froid </w:t>
            </w:r>
            <w:r w:rsidRPr="004028C2">
              <w:rPr>
                <w:rFonts w:cs="Calibri"/>
                <w:color w:val="21211F"/>
                <w:sz w:val="20"/>
                <w:szCs w:val="20"/>
              </w:rPr>
              <w:t>pour pouvoir réagir de manière adéquate. Les principales règles en cas d'incendie</w:t>
            </w:r>
            <w:r w:rsidR="004901D6" w:rsidRPr="004028C2">
              <w:rPr>
                <w:rFonts w:cs="Calibri"/>
                <w:color w:val="21211F"/>
                <w:sz w:val="20"/>
                <w:szCs w:val="20"/>
              </w:rPr>
              <w:t xml:space="preserve"> </w:t>
            </w:r>
            <w:r w:rsidRPr="004028C2">
              <w:rPr>
                <w:rFonts w:cs="Calibri"/>
                <w:color w:val="21211F"/>
                <w:sz w:val="20"/>
                <w:szCs w:val="20"/>
              </w:rPr>
              <w:t>sont :</w:t>
            </w:r>
          </w:p>
          <w:p w:rsidR="004901D6" w:rsidRPr="004028C2" w:rsidRDefault="004901D6" w:rsidP="004028C2">
            <w:pPr>
              <w:autoSpaceDE w:val="0"/>
              <w:autoSpaceDN w:val="0"/>
              <w:adjustRightInd w:val="0"/>
              <w:spacing w:after="0" w:line="240" w:lineRule="auto"/>
              <w:jc w:val="both"/>
              <w:rPr>
                <w:rFonts w:cs="Calibri"/>
                <w:color w:val="21211F"/>
                <w:sz w:val="8"/>
                <w:szCs w:val="20"/>
              </w:rPr>
            </w:pPr>
          </w:p>
          <w:p w:rsidR="00F758F9" w:rsidRPr="004028C2" w:rsidRDefault="00F758F9" w:rsidP="004028C2">
            <w:pPr>
              <w:autoSpaceDE w:val="0"/>
              <w:autoSpaceDN w:val="0"/>
              <w:adjustRightInd w:val="0"/>
              <w:spacing w:after="0" w:line="240" w:lineRule="auto"/>
              <w:ind w:left="1418"/>
              <w:jc w:val="both"/>
              <w:rPr>
                <w:rFonts w:cs="Calibri"/>
                <w:color w:val="21211F"/>
                <w:sz w:val="20"/>
                <w:szCs w:val="20"/>
              </w:rPr>
            </w:pPr>
            <w:r w:rsidRPr="004028C2">
              <w:rPr>
                <w:rFonts w:cs="Calibri"/>
                <w:b/>
                <w:bCs/>
                <w:color w:val="E1312C"/>
                <w:sz w:val="20"/>
                <w:szCs w:val="20"/>
              </w:rPr>
              <w:t xml:space="preserve">Alertez les secours </w:t>
            </w:r>
            <w:r w:rsidRPr="004028C2">
              <w:rPr>
                <w:rFonts w:cs="Calibri"/>
                <w:color w:val="21211F"/>
                <w:sz w:val="20"/>
                <w:szCs w:val="20"/>
              </w:rPr>
              <w:t xml:space="preserve">et donnez les informations </w:t>
            </w:r>
            <w:r w:rsidR="00086DC8" w:rsidRPr="004028C2">
              <w:rPr>
                <w:rFonts w:cs="Calibri"/>
                <w:color w:val="21211F"/>
                <w:sz w:val="20"/>
                <w:szCs w:val="20"/>
              </w:rPr>
              <w:t>adéquates ;</w:t>
            </w:r>
          </w:p>
          <w:p w:rsidR="00F758F9" w:rsidRPr="004028C2" w:rsidRDefault="00F758F9" w:rsidP="004028C2">
            <w:pPr>
              <w:autoSpaceDE w:val="0"/>
              <w:autoSpaceDN w:val="0"/>
              <w:adjustRightInd w:val="0"/>
              <w:spacing w:after="0" w:line="240" w:lineRule="auto"/>
              <w:ind w:left="1418"/>
              <w:jc w:val="both"/>
              <w:rPr>
                <w:rFonts w:cs="Calibri"/>
                <w:color w:val="21211F"/>
                <w:sz w:val="20"/>
                <w:szCs w:val="20"/>
              </w:rPr>
            </w:pPr>
            <w:r w:rsidRPr="004028C2">
              <w:rPr>
                <w:rFonts w:cs="Calibri"/>
                <w:b/>
                <w:bCs/>
                <w:color w:val="E1312C"/>
                <w:sz w:val="20"/>
                <w:szCs w:val="20"/>
              </w:rPr>
              <w:t xml:space="preserve">Alertez les occupants </w:t>
            </w:r>
            <w:r w:rsidRPr="004028C2">
              <w:rPr>
                <w:rFonts w:cs="Calibri"/>
                <w:color w:val="21211F"/>
                <w:sz w:val="20"/>
                <w:szCs w:val="20"/>
              </w:rPr>
              <w:t xml:space="preserve">de tout </w:t>
            </w:r>
            <w:r w:rsidR="00086DC8" w:rsidRPr="004028C2">
              <w:rPr>
                <w:rFonts w:cs="Calibri"/>
                <w:color w:val="21211F"/>
                <w:sz w:val="20"/>
                <w:szCs w:val="20"/>
              </w:rPr>
              <w:t>l’immeuble ;</w:t>
            </w:r>
          </w:p>
          <w:p w:rsidR="00F758F9" w:rsidRPr="004028C2" w:rsidRDefault="00F758F9" w:rsidP="004028C2">
            <w:pPr>
              <w:autoSpaceDE w:val="0"/>
              <w:autoSpaceDN w:val="0"/>
              <w:adjustRightInd w:val="0"/>
              <w:spacing w:after="0" w:line="240" w:lineRule="auto"/>
              <w:ind w:left="1418"/>
              <w:jc w:val="both"/>
              <w:rPr>
                <w:rFonts w:cs="Calibri"/>
                <w:color w:val="21211F"/>
                <w:sz w:val="20"/>
                <w:szCs w:val="20"/>
              </w:rPr>
            </w:pPr>
            <w:r w:rsidRPr="004028C2">
              <w:rPr>
                <w:rFonts w:cs="Calibri"/>
                <w:b/>
                <w:bCs/>
                <w:color w:val="E1312C"/>
                <w:sz w:val="20"/>
                <w:szCs w:val="20"/>
              </w:rPr>
              <w:t xml:space="preserve">Essayez d'éteindre </w:t>
            </w:r>
            <w:r w:rsidRPr="004028C2">
              <w:rPr>
                <w:rFonts w:cs="Calibri"/>
                <w:color w:val="21211F"/>
                <w:sz w:val="20"/>
                <w:szCs w:val="20"/>
              </w:rPr>
              <w:t>l'incendie avec les moyens en votre possession</w:t>
            </w:r>
          </w:p>
          <w:p w:rsidR="00F758F9" w:rsidRPr="004028C2" w:rsidRDefault="00F758F9" w:rsidP="004028C2">
            <w:pPr>
              <w:autoSpaceDE w:val="0"/>
              <w:autoSpaceDN w:val="0"/>
              <w:adjustRightInd w:val="0"/>
              <w:spacing w:after="0" w:line="240" w:lineRule="auto"/>
              <w:ind w:left="1418"/>
              <w:jc w:val="both"/>
              <w:rPr>
                <w:rFonts w:cs="Calibri"/>
                <w:color w:val="21211F"/>
                <w:sz w:val="20"/>
                <w:szCs w:val="20"/>
              </w:rPr>
            </w:pPr>
            <w:r w:rsidRPr="004028C2">
              <w:rPr>
                <w:rFonts w:cs="Calibri"/>
                <w:b/>
                <w:bCs/>
                <w:color w:val="E1312C"/>
                <w:sz w:val="20"/>
                <w:szCs w:val="20"/>
              </w:rPr>
              <w:t xml:space="preserve">Evacuez </w:t>
            </w:r>
            <w:r w:rsidRPr="004028C2">
              <w:rPr>
                <w:rFonts w:cs="Calibri"/>
                <w:color w:val="21211F"/>
                <w:sz w:val="20"/>
                <w:szCs w:val="20"/>
              </w:rPr>
              <w:t>et rendez-vous sur le lieu de rassemblement prévu</w:t>
            </w:r>
          </w:p>
          <w:p w:rsidR="00F758F9" w:rsidRPr="004028C2" w:rsidRDefault="00F758F9" w:rsidP="004028C2">
            <w:pPr>
              <w:autoSpaceDE w:val="0"/>
              <w:autoSpaceDN w:val="0"/>
              <w:adjustRightInd w:val="0"/>
              <w:spacing w:after="0" w:line="240" w:lineRule="auto"/>
              <w:ind w:left="1418"/>
              <w:jc w:val="both"/>
              <w:rPr>
                <w:rFonts w:cs="Calibri"/>
                <w:color w:val="21211F"/>
                <w:sz w:val="20"/>
                <w:szCs w:val="20"/>
              </w:rPr>
            </w:pPr>
            <w:r w:rsidRPr="004028C2">
              <w:rPr>
                <w:rFonts w:cs="Calibri"/>
                <w:color w:val="21211F"/>
                <w:sz w:val="20"/>
                <w:szCs w:val="20"/>
              </w:rPr>
              <w:t xml:space="preserve">Assurez-vous </w:t>
            </w:r>
            <w:r w:rsidRPr="004028C2">
              <w:rPr>
                <w:rFonts w:cs="Calibri"/>
                <w:b/>
                <w:bCs/>
                <w:color w:val="E1312C"/>
                <w:sz w:val="20"/>
                <w:szCs w:val="20"/>
              </w:rPr>
              <w:t xml:space="preserve">qu'il ne manque personne </w:t>
            </w:r>
            <w:r w:rsidRPr="004028C2">
              <w:rPr>
                <w:rFonts w:cs="Calibri"/>
                <w:color w:val="21211F"/>
                <w:sz w:val="20"/>
                <w:szCs w:val="20"/>
              </w:rPr>
              <w:t>et que les locaux ont été complètement évacués</w:t>
            </w:r>
          </w:p>
          <w:p w:rsidR="004901D6" w:rsidRPr="004028C2" w:rsidRDefault="004901D6" w:rsidP="004028C2">
            <w:pPr>
              <w:autoSpaceDE w:val="0"/>
              <w:autoSpaceDN w:val="0"/>
              <w:adjustRightInd w:val="0"/>
              <w:spacing w:after="0" w:line="240" w:lineRule="auto"/>
              <w:jc w:val="both"/>
              <w:rPr>
                <w:rFonts w:cs="Calibri"/>
                <w:color w:val="21211F"/>
                <w:sz w:val="8"/>
                <w:szCs w:val="8"/>
              </w:rPr>
            </w:pPr>
          </w:p>
          <w:p w:rsidR="00F758F9" w:rsidRPr="004028C2" w:rsidRDefault="00F758F9" w:rsidP="004028C2">
            <w:pPr>
              <w:autoSpaceDE w:val="0"/>
              <w:autoSpaceDN w:val="0"/>
              <w:adjustRightInd w:val="0"/>
              <w:spacing w:after="0" w:line="240" w:lineRule="auto"/>
              <w:jc w:val="both"/>
              <w:rPr>
                <w:rFonts w:cs="Calibri"/>
                <w:b/>
                <w:bCs/>
                <w:color w:val="E1312C"/>
                <w:sz w:val="20"/>
                <w:szCs w:val="20"/>
              </w:rPr>
            </w:pPr>
            <w:r w:rsidRPr="004028C2">
              <w:rPr>
                <w:rFonts w:cs="Calibri"/>
                <w:b/>
                <w:bCs/>
                <w:color w:val="E1312C"/>
                <w:sz w:val="20"/>
                <w:szCs w:val="20"/>
              </w:rPr>
              <w:t>Lutter contre l’incendie</w:t>
            </w:r>
          </w:p>
          <w:p w:rsidR="004901D6" w:rsidRPr="004028C2" w:rsidRDefault="004901D6" w:rsidP="004028C2">
            <w:pPr>
              <w:autoSpaceDE w:val="0"/>
              <w:autoSpaceDN w:val="0"/>
              <w:adjustRightInd w:val="0"/>
              <w:spacing w:after="0" w:line="240" w:lineRule="auto"/>
              <w:jc w:val="both"/>
              <w:rPr>
                <w:rFonts w:cs="Calibri"/>
                <w:b/>
                <w:bCs/>
                <w:color w:val="E1312C"/>
                <w:sz w:val="8"/>
                <w:szCs w:val="20"/>
              </w:rPr>
            </w:pPr>
          </w:p>
          <w:p w:rsidR="00F758F9" w:rsidRPr="004028C2" w:rsidRDefault="00F758F9" w:rsidP="004028C2">
            <w:pPr>
              <w:autoSpaceDE w:val="0"/>
              <w:autoSpaceDN w:val="0"/>
              <w:adjustRightInd w:val="0"/>
              <w:spacing w:after="0" w:line="240" w:lineRule="auto"/>
              <w:jc w:val="both"/>
              <w:rPr>
                <w:rFonts w:cs="Calibri"/>
                <w:b/>
                <w:bCs/>
                <w:color w:val="E1312C"/>
                <w:sz w:val="20"/>
                <w:szCs w:val="20"/>
              </w:rPr>
            </w:pPr>
            <w:r w:rsidRPr="004028C2">
              <w:rPr>
                <w:rFonts w:cs="Calibri"/>
                <w:color w:val="21211F"/>
                <w:sz w:val="20"/>
                <w:szCs w:val="20"/>
              </w:rPr>
              <w:t xml:space="preserve">Si vous décidez de lutter contre l'incendie, </w:t>
            </w:r>
            <w:r w:rsidRPr="004028C2">
              <w:rPr>
                <w:rFonts w:cs="Calibri"/>
                <w:b/>
                <w:bCs/>
                <w:color w:val="E1312C"/>
                <w:sz w:val="20"/>
                <w:szCs w:val="20"/>
              </w:rPr>
              <w:t>ne mettez jamais votre vie en danger.</w:t>
            </w:r>
          </w:p>
          <w:p w:rsidR="004901D6" w:rsidRPr="004028C2" w:rsidRDefault="004901D6" w:rsidP="004028C2">
            <w:pPr>
              <w:autoSpaceDE w:val="0"/>
              <w:autoSpaceDN w:val="0"/>
              <w:adjustRightInd w:val="0"/>
              <w:spacing w:after="0" w:line="240" w:lineRule="auto"/>
              <w:jc w:val="both"/>
              <w:rPr>
                <w:rFonts w:cs="Calibri"/>
                <w:b/>
                <w:bCs/>
                <w:color w:val="E1312C"/>
                <w:sz w:val="12"/>
                <w:szCs w:val="20"/>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N'essayez jamais d'</w:t>
            </w:r>
            <w:r w:rsidRPr="004028C2">
              <w:rPr>
                <w:rFonts w:cs="Calibri"/>
                <w:b/>
                <w:bCs/>
                <w:color w:val="21211F"/>
                <w:sz w:val="20"/>
                <w:szCs w:val="20"/>
              </w:rPr>
              <w:t xml:space="preserve">éteindre un feu de gaz </w:t>
            </w:r>
            <w:r w:rsidRPr="004028C2">
              <w:rPr>
                <w:rFonts w:cs="Calibri"/>
                <w:color w:val="21211F"/>
                <w:sz w:val="20"/>
                <w:szCs w:val="20"/>
              </w:rPr>
              <w:t xml:space="preserve">(gaz naturel, butane, </w:t>
            </w:r>
            <w:r w:rsidR="00086DC8" w:rsidRPr="004028C2">
              <w:rPr>
                <w:rFonts w:cs="Calibri"/>
                <w:color w:val="21211F"/>
                <w:sz w:val="20"/>
                <w:szCs w:val="20"/>
              </w:rPr>
              <w:t>propane,</w:t>
            </w:r>
            <w:r w:rsidRPr="004028C2">
              <w:rPr>
                <w:rFonts w:cs="Calibri"/>
                <w:color w:val="21211F"/>
                <w:sz w:val="20"/>
                <w:szCs w:val="20"/>
              </w:rPr>
              <w:t xml:space="preserve">) si vous ne pouvez pas </w:t>
            </w:r>
            <w:r w:rsidRPr="004028C2">
              <w:rPr>
                <w:rFonts w:cs="Calibri"/>
                <w:b/>
                <w:bCs/>
                <w:color w:val="21211F"/>
                <w:sz w:val="20"/>
                <w:szCs w:val="20"/>
              </w:rPr>
              <w:t>fermer préalablement le robinet</w:t>
            </w:r>
            <w:r w:rsidRPr="004028C2">
              <w:rPr>
                <w:rFonts w:cs="Calibri"/>
                <w:color w:val="21211F"/>
                <w:sz w:val="20"/>
                <w:szCs w:val="20"/>
              </w:rPr>
              <w:t>.</w:t>
            </w:r>
          </w:p>
          <w:p w:rsidR="004901D6" w:rsidRPr="004028C2" w:rsidRDefault="004901D6" w:rsidP="004028C2">
            <w:pPr>
              <w:autoSpaceDE w:val="0"/>
              <w:autoSpaceDN w:val="0"/>
              <w:adjustRightInd w:val="0"/>
              <w:spacing w:after="0" w:line="240" w:lineRule="auto"/>
              <w:jc w:val="both"/>
              <w:rPr>
                <w:rFonts w:cs="Calibri"/>
                <w:color w:val="21211F"/>
                <w:sz w:val="12"/>
                <w:szCs w:val="20"/>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Si vous vous trouvez face à un départ de feu, vous pouvez combattre le début d’incendie avec les moyens d'extinction disponibles. Utilisez éventuellement un tuyau d'arrosage en attendant l'arrivée des pompiers.</w:t>
            </w:r>
          </w:p>
          <w:p w:rsidR="004901D6" w:rsidRPr="004028C2" w:rsidRDefault="004901D6" w:rsidP="004028C2">
            <w:pPr>
              <w:autoSpaceDE w:val="0"/>
              <w:autoSpaceDN w:val="0"/>
              <w:adjustRightInd w:val="0"/>
              <w:spacing w:after="0" w:line="240" w:lineRule="auto"/>
              <w:jc w:val="both"/>
              <w:rPr>
                <w:rFonts w:cs="Calibri"/>
                <w:color w:val="21211F"/>
                <w:sz w:val="12"/>
                <w:szCs w:val="20"/>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 xml:space="preserve">Si vous devez quitter la pièce pour aller chercher l'extincteur par exemple, </w:t>
            </w:r>
            <w:r w:rsidR="004901D6" w:rsidRPr="004028C2">
              <w:rPr>
                <w:rFonts w:cs="Calibri"/>
                <w:b/>
                <w:bCs/>
                <w:color w:val="21211F"/>
                <w:sz w:val="20"/>
                <w:szCs w:val="20"/>
              </w:rPr>
              <w:t xml:space="preserve">fermez toutes les portes </w:t>
            </w:r>
            <w:r w:rsidRPr="004028C2">
              <w:rPr>
                <w:rFonts w:cs="Calibri"/>
                <w:b/>
                <w:bCs/>
                <w:color w:val="21211F"/>
                <w:sz w:val="20"/>
                <w:szCs w:val="20"/>
              </w:rPr>
              <w:t xml:space="preserve">derrière vous </w:t>
            </w:r>
            <w:r w:rsidRPr="004028C2">
              <w:rPr>
                <w:rFonts w:cs="Calibri"/>
                <w:color w:val="21211F"/>
                <w:sz w:val="20"/>
                <w:szCs w:val="20"/>
              </w:rPr>
              <w:t>ainsi que toutes</w:t>
            </w:r>
            <w:r w:rsidR="004901D6" w:rsidRPr="004028C2">
              <w:rPr>
                <w:rFonts w:cs="Calibri"/>
                <w:color w:val="21211F"/>
                <w:sz w:val="20"/>
                <w:szCs w:val="20"/>
              </w:rPr>
              <w:t xml:space="preserve"> </w:t>
            </w:r>
            <w:r w:rsidRPr="004028C2">
              <w:rPr>
                <w:rFonts w:cs="Calibri"/>
                <w:color w:val="21211F"/>
                <w:sz w:val="20"/>
                <w:szCs w:val="20"/>
              </w:rPr>
              <w:t>celles que vous rencontrez sur votre passage.</w:t>
            </w:r>
          </w:p>
          <w:p w:rsidR="004901D6" w:rsidRPr="004028C2" w:rsidRDefault="004901D6" w:rsidP="004028C2">
            <w:pPr>
              <w:autoSpaceDE w:val="0"/>
              <w:autoSpaceDN w:val="0"/>
              <w:adjustRightInd w:val="0"/>
              <w:spacing w:after="0" w:line="240" w:lineRule="auto"/>
              <w:jc w:val="both"/>
              <w:rPr>
                <w:rFonts w:cs="Calibri"/>
                <w:color w:val="21211F"/>
                <w:sz w:val="8"/>
                <w:szCs w:val="8"/>
              </w:rPr>
            </w:pPr>
          </w:p>
          <w:p w:rsidR="00F758F9" w:rsidRPr="004028C2" w:rsidRDefault="00F758F9" w:rsidP="004028C2">
            <w:pPr>
              <w:autoSpaceDE w:val="0"/>
              <w:autoSpaceDN w:val="0"/>
              <w:adjustRightInd w:val="0"/>
              <w:spacing w:after="0" w:line="240" w:lineRule="auto"/>
              <w:jc w:val="both"/>
              <w:rPr>
                <w:rFonts w:cs="Calibri"/>
                <w:b/>
                <w:bCs/>
                <w:color w:val="E1312C"/>
                <w:sz w:val="20"/>
                <w:szCs w:val="20"/>
              </w:rPr>
            </w:pPr>
            <w:r w:rsidRPr="004028C2">
              <w:rPr>
                <w:rFonts w:cs="Calibri"/>
                <w:b/>
                <w:bCs/>
                <w:color w:val="E1312C"/>
                <w:sz w:val="20"/>
                <w:szCs w:val="20"/>
              </w:rPr>
              <w:t>Contenir l’incendie</w:t>
            </w:r>
          </w:p>
          <w:p w:rsidR="004901D6" w:rsidRPr="004028C2" w:rsidRDefault="004901D6" w:rsidP="004028C2">
            <w:pPr>
              <w:autoSpaceDE w:val="0"/>
              <w:autoSpaceDN w:val="0"/>
              <w:adjustRightInd w:val="0"/>
              <w:spacing w:after="0" w:line="240" w:lineRule="auto"/>
              <w:jc w:val="both"/>
              <w:rPr>
                <w:rFonts w:cs="Calibri"/>
                <w:b/>
                <w:bCs/>
                <w:color w:val="E1312C"/>
                <w:sz w:val="8"/>
                <w:szCs w:val="20"/>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Si l'</w:t>
            </w:r>
            <w:r w:rsidRPr="004028C2">
              <w:rPr>
                <w:rFonts w:cs="Calibri"/>
                <w:b/>
                <w:bCs/>
                <w:color w:val="21211F"/>
                <w:sz w:val="20"/>
                <w:szCs w:val="20"/>
              </w:rPr>
              <w:t>incendie prend de l'ampleur</w:t>
            </w:r>
            <w:r w:rsidRPr="004028C2">
              <w:rPr>
                <w:rFonts w:cs="Calibri"/>
                <w:color w:val="21211F"/>
                <w:sz w:val="20"/>
                <w:szCs w:val="20"/>
              </w:rPr>
              <w:t xml:space="preserve">, et que vous ne pouvez sortir du bâtiment, arrêtez toute tentative d'extinction, </w:t>
            </w:r>
            <w:r w:rsidRPr="004028C2">
              <w:rPr>
                <w:rFonts w:cs="Calibri"/>
                <w:b/>
                <w:bCs/>
                <w:color w:val="21211F"/>
                <w:sz w:val="20"/>
                <w:szCs w:val="20"/>
              </w:rPr>
              <w:t>refermez la porte</w:t>
            </w:r>
            <w:r w:rsidR="004901D6" w:rsidRPr="004028C2">
              <w:rPr>
                <w:rFonts w:cs="Calibri"/>
                <w:b/>
                <w:bCs/>
                <w:color w:val="21211F"/>
                <w:sz w:val="20"/>
                <w:szCs w:val="20"/>
              </w:rPr>
              <w:t xml:space="preserve"> </w:t>
            </w:r>
            <w:r w:rsidRPr="004028C2">
              <w:rPr>
                <w:rFonts w:cs="Calibri"/>
                <w:b/>
                <w:bCs/>
                <w:color w:val="21211F"/>
                <w:sz w:val="20"/>
                <w:szCs w:val="20"/>
              </w:rPr>
              <w:t xml:space="preserve">de la pièce </w:t>
            </w:r>
            <w:r w:rsidRPr="004028C2">
              <w:rPr>
                <w:rFonts w:cs="Calibri"/>
                <w:color w:val="21211F"/>
                <w:sz w:val="20"/>
                <w:szCs w:val="20"/>
              </w:rPr>
              <w:t>et si vous pouvez, arrosez-la avec un tuyau d'arrosage.</w:t>
            </w:r>
          </w:p>
          <w:p w:rsidR="004901D6" w:rsidRPr="004028C2" w:rsidRDefault="004901D6" w:rsidP="004028C2">
            <w:pPr>
              <w:autoSpaceDE w:val="0"/>
              <w:autoSpaceDN w:val="0"/>
              <w:adjustRightInd w:val="0"/>
              <w:spacing w:after="0" w:line="240" w:lineRule="auto"/>
              <w:jc w:val="both"/>
              <w:rPr>
                <w:rFonts w:cs="Calibri"/>
                <w:color w:val="21211F"/>
                <w:sz w:val="12"/>
                <w:szCs w:val="20"/>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Si le feu est à l'intérieur d’une pièce, d’un bureau, dans l'escalier par exemple, pensez qu’une porte peut vous protéger. Arrosez-la</w:t>
            </w:r>
            <w:r w:rsidR="004901D6" w:rsidRPr="004028C2">
              <w:rPr>
                <w:rFonts w:cs="Calibri"/>
                <w:color w:val="21211F"/>
                <w:sz w:val="20"/>
                <w:szCs w:val="20"/>
              </w:rPr>
              <w:t xml:space="preserve"> </w:t>
            </w:r>
            <w:r w:rsidRPr="004028C2">
              <w:rPr>
                <w:rFonts w:cs="Calibri"/>
                <w:color w:val="21211F"/>
                <w:sz w:val="20"/>
                <w:szCs w:val="20"/>
              </w:rPr>
              <w:t>pour prolonger sa résistance.</w:t>
            </w:r>
          </w:p>
          <w:p w:rsidR="004901D6" w:rsidRPr="004028C2" w:rsidRDefault="004901D6" w:rsidP="004028C2">
            <w:pPr>
              <w:autoSpaceDE w:val="0"/>
              <w:autoSpaceDN w:val="0"/>
              <w:adjustRightInd w:val="0"/>
              <w:spacing w:after="0" w:line="240" w:lineRule="auto"/>
              <w:jc w:val="both"/>
              <w:rPr>
                <w:rFonts w:cs="Calibri"/>
                <w:color w:val="21211F"/>
                <w:sz w:val="12"/>
                <w:szCs w:val="20"/>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b/>
                <w:bCs/>
                <w:color w:val="21211F"/>
                <w:sz w:val="20"/>
                <w:szCs w:val="20"/>
              </w:rPr>
              <w:t>Mettez le plus de portes entre le foyer et vous</w:t>
            </w:r>
            <w:r w:rsidRPr="004028C2">
              <w:rPr>
                <w:rFonts w:cs="Calibri"/>
                <w:color w:val="21211F"/>
                <w:sz w:val="20"/>
                <w:szCs w:val="20"/>
              </w:rPr>
              <w:t>. Fermez bien toutes les portes et signalez votre présence dans la pièce où vous êtes</w:t>
            </w:r>
            <w:r w:rsidR="004901D6" w:rsidRPr="004028C2">
              <w:rPr>
                <w:rFonts w:cs="Calibri"/>
                <w:color w:val="21211F"/>
                <w:sz w:val="20"/>
                <w:szCs w:val="20"/>
              </w:rPr>
              <w:t xml:space="preserve"> </w:t>
            </w:r>
            <w:r w:rsidRPr="004028C2">
              <w:rPr>
                <w:rFonts w:cs="Calibri"/>
                <w:color w:val="21211F"/>
                <w:sz w:val="20"/>
                <w:szCs w:val="20"/>
              </w:rPr>
              <w:t>réfugié (de préférence un local qui comporte un robinet d'eau) en suspendant un drap à une fenêtre laissée entrouverte.</w:t>
            </w:r>
          </w:p>
          <w:p w:rsidR="004901D6" w:rsidRPr="004028C2" w:rsidRDefault="004901D6" w:rsidP="004028C2">
            <w:pPr>
              <w:autoSpaceDE w:val="0"/>
              <w:autoSpaceDN w:val="0"/>
              <w:adjustRightInd w:val="0"/>
              <w:spacing w:after="0" w:line="240" w:lineRule="auto"/>
              <w:jc w:val="both"/>
              <w:rPr>
                <w:rFonts w:cs="Calibri"/>
                <w:color w:val="21211F"/>
                <w:sz w:val="8"/>
                <w:szCs w:val="8"/>
              </w:rPr>
            </w:pPr>
          </w:p>
          <w:p w:rsidR="00F758F9" w:rsidRPr="004028C2" w:rsidRDefault="00F758F9" w:rsidP="004028C2">
            <w:pPr>
              <w:autoSpaceDE w:val="0"/>
              <w:autoSpaceDN w:val="0"/>
              <w:adjustRightInd w:val="0"/>
              <w:spacing w:after="0" w:line="240" w:lineRule="auto"/>
              <w:jc w:val="both"/>
              <w:rPr>
                <w:rFonts w:cs="Calibri"/>
                <w:b/>
                <w:bCs/>
                <w:color w:val="E1312C"/>
                <w:sz w:val="20"/>
                <w:szCs w:val="20"/>
              </w:rPr>
            </w:pPr>
            <w:r w:rsidRPr="004028C2">
              <w:rPr>
                <w:rFonts w:cs="Calibri"/>
                <w:b/>
                <w:bCs/>
                <w:color w:val="E1312C"/>
                <w:sz w:val="20"/>
                <w:szCs w:val="20"/>
              </w:rPr>
              <w:t>Evacuer les lieux</w:t>
            </w:r>
          </w:p>
          <w:p w:rsidR="004901D6" w:rsidRPr="004028C2" w:rsidRDefault="004901D6" w:rsidP="004028C2">
            <w:pPr>
              <w:autoSpaceDE w:val="0"/>
              <w:autoSpaceDN w:val="0"/>
              <w:adjustRightInd w:val="0"/>
              <w:spacing w:after="0" w:line="240" w:lineRule="auto"/>
              <w:jc w:val="both"/>
              <w:rPr>
                <w:rFonts w:cs="Calibri"/>
                <w:b/>
                <w:bCs/>
                <w:color w:val="E1312C"/>
                <w:sz w:val="8"/>
                <w:szCs w:val="20"/>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Les règles de base en cas d'évacuation :</w:t>
            </w:r>
          </w:p>
          <w:p w:rsidR="004901D6" w:rsidRPr="004028C2" w:rsidRDefault="004901D6" w:rsidP="004028C2">
            <w:pPr>
              <w:autoSpaceDE w:val="0"/>
              <w:autoSpaceDN w:val="0"/>
              <w:adjustRightInd w:val="0"/>
              <w:spacing w:after="0" w:line="240" w:lineRule="auto"/>
              <w:jc w:val="both"/>
              <w:rPr>
                <w:rFonts w:cs="Calibri"/>
                <w:color w:val="21211F"/>
                <w:sz w:val="8"/>
                <w:szCs w:val="8"/>
              </w:rPr>
            </w:pPr>
          </w:p>
          <w:p w:rsidR="00F758F9" w:rsidRPr="004028C2" w:rsidRDefault="00F758F9" w:rsidP="004028C2">
            <w:pPr>
              <w:autoSpaceDE w:val="0"/>
              <w:autoSpaceDN w:val="0"/>
              <w:adjustRightInd w:val="0"/>
              <w:spacing w:after="0" w:line="240" w:lineRule="auto"/>
              <w:ind w:left="1418"/>
              <w:jc w:val="both"/>
              <w:rPr>
                <w:rFonts w:cs="Calibri"/>
                <w:b/>
                <w:bCs/>
                <w:color w:val="E1312C"/>
                <w:sz w:val="20"/>
                <w:szCs w:val="20"/>
              </w:rPr>
            </w:pPr>
            <w:r w:rsidRPr="004028C2">
              <w:rPr>
                <w:rFonts w:cs="Calibri"/>
                <w:b/>
                <w:bCs/>
                <w:color w:val="E1312C"/>
                <w:sz w:val="20"/>
                <w:szCs w:val="20"/>
              </w:rPr>
              <w:t>Ne pas emprunter les ascenseurs</w:t>
            </w:r>
          </w:p>
          <w:p w:rsidR="00F758F9" w:rsidRPr="004028C2" w:rsidRDefault="00F758F9" w:rsidP="004028C2">
            <w:pPr>
              <w:autoSpaceDE w:val="0"/>
              <w:autoSpaceDN w:val="0"/>
              <w:adjustRightInd w:val="0"/>
              <w:spacing w:after="0" w:line="240" w:lineRule="auto"/>
              <w:ind w:left="1418"/>
              <w:jc w:val="both"/>
              <w:rPr>
                <w:rFonts w:cs="Calibri"/>
                <w:b/>
                <w:bCs/>
                <w:color w:val="E1312C"/>
                <w:sz w:val="20"/>
                <w:szCs w:val="20"/>
              </w:rPr>
            </w:pPr>
            <w:r w:rsidRPr="004028C2">
              <w:rPr>
                <w:rFonts w:cs="Calibri"/>
                <w:b/>
                <w:bCs/>
                <w:color w:val="E1312C"/>
                <w:sz w:val="20"/>
                <w:szCs w:val="20"/>
              </w:rPr>
              <w:t>Ne pas s'aventurer dans la fumée</w:t>
            </w:r>
          </w:p>
          <w:p w:rsidR="00F758F9" w:rsidRPr="004028C2" w:rsidRDefault="00F758F9" w:rsidP="004028C2">
            <w:pPr>
              <w:autoSpaceDE w:val="0"/>
              <w:autoSpaceDN w:val="0"/>
              <w:adjustRightInd w:val="0"/>
              <w:spacing w:after="0" w:line="240" w:lineRule="auto"/>
              <w:ind w:left="1418"/>
              <w:jc w:val="both"/>
              <w:rPr>
                <w:rFonts w:cs="Calibri"/>
                <w:b/>
                <w:bCs/>
                <w:color w:val="E1312C"/>
                <w:sz w:val="20"/>
                <w:szCs w:val="20"/>
              </w:rPr>
            </w:pPr>
            <w:r w:rsidRPr="004028C2">
              <w:rPr>
                <w:rFonts w:cs="Calibri"/>
                <w:b/>
                <w:bCs/>
                <w:color w:val="E1312C"/>
                <w:sz w:val="20"/>
                <w:szCs w:val="20"/>
              </w:rPr>
              <w:t>Toujours se diriger vers la sortie</w:t>
            </w:r>
          </w:p>
          <w:p w:rsidR="004901D6" w:rsidRPr="004028C2" w:rsidRDefault="004901D6" w:rsidP="004028C2">
            <w:pPr>
              <w:autoSpaceDE w:val="0"/>
              <w:autoSpaceDN w:val="0"/>
              <w:adjustRightInd w:val="0"/>
              <w:spacing w:after="0" w:line="240" w:lineRule="auto"/>
              <w:ind w:left="1418"/>
              <w:jc w:val="both"/>
              <w:rPr>
                <w:rFonts w:cs="Calibri"/>
                <w:b/>
                <w:bCs/>
                <w:color w:val="E1312C"/>
                <w:sz w:val="8"/>
                <w:szCs w:val="8"/>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Avant d'ouvrir une porte, touchez-là, avec le dos de la main : si elle est brûlante, ne l'ouvrez pas. Utilisez un autre itinéraire de sortie.</w:t>
            </w:r>
          </w:p>
          <w:p w:rsidR="009C00AF" w:rsidRPr="004028C2" w:rsidRDefault="009C00AF" w:rsidP="004028C2">
            <w:pPr>
              <w:autoSpaceDE w:val="0"/>
              <w:autoSpaceDN w:val="0"/>
              <w:adjustRightInd w:val="0"/>
              <w:spacing w:after="0" w:line="240" w:lineRule="auto"/>
              <w:jc w:val="both"/>
              <w:rPr>
                <w:rFonts w:cs="Calibri"/>
                <w:color w:val="21211F"/>
                <w:sz w:val="8"/>
                <w:szCs w:val="8"/>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Dirigez-vous vers la sortie de secours la plus proche.</w:t>
            </w:r>
          </w:p>
          <w:p w:rsidR="009C00AF" w:rsidRPr="004028C2" w:rsidRDefault="009C00AF" w:rsidP="004028C2">
            <w:pPr>
              <w:autoSpaceDE w:val="0"/>
              <w:autoSpaceDN w:val="0"/>
              <w:adjustRightInd w:val="0"/>
              <w:spacing w:after="0" w:line="240" w:lineRule="auto"/>
              <w:jc w:val="both"/>
              <w:rPr>
                <w:rFonts w:cs="Calibri"/>
                <w:color w:val="21211F"/>
                <w:sz w:val="8"/>
                <w:szCs w:val="8"/>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 xml:space="preserve">Fermez la porte de secours derrière </w:t>
            </w:r>
            <w:r w:rsidR="00086DC8" w:rsidRPr="004028C2">
              <w:rPr>
                <w:rFonts w:cs="Calibri"/>
                <w:color w:val="21211F"/>
                <w:sz w:val="20"/>
                <w:szCs w:val="20"/>
              </w:rPr>
              <w:t>vous ;</w:t>
            </w:r>
            <w:r w:rsidRPr="004028C2">
              <w:rPr>
                <w:rFonts w:cs="Calibri"/>
                <w:color w:val="21211F"/>
                <w:sz w:val="20"/>
                <w:szCs w:val="20"/>
              </w:rPr>
              <w:t xml:space="preserve"> les portes ralentissent la progression de l'incendie.</w:t>
            </w:r>
          </w:p>
          <w:p w:rsidR="009C00AF" w:rsidRPr="004028C2" w:rsidRDefault="009C00AF" w:rsidP="004028C2">
            <w:pPr>
              <w:autoSpaceDE w:val="0"/>
              <w:autoSpaceDN w:val="0"/>
              <w:adjustRightInd w:val="0"/>
              <w:spacing w:after="0" w:line="240" w:lineRule="auto"/>
              <w:jc w:val="both"/>
              <w:rPr>
                <w:rFonts w:cs="Calibri"/>
                <w:color w:val="21211F"/>
                <w:sz w:val="8"/>
                <w:szCs w:val="8"/>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 xml:space="preserve">L'air frais se trouve au niveau du sol : </w:t>
            </w:r>
            <w:r w:rsidR="004901D6" w:rsidRPr="004028C2">
              <w:rPr>
                <w:rFonts w:cs="Calibri"/>
                <w:color w:val="21211F"/>
                <w:sz w:val="20"/>
                <w:szCs w:val="20"/>
              </w:rPr>
              <w:t>baissez-vous</w:t>
            </w:r>
            <w:r w:rsidRPr="004028C2">
              <w:rPr>
                <w:rFonts w:cs="Calibri"/>
                <w:color w:val="21211F"/>
                <w:sz w:val="20"/>
                <w:szCs w:val="20"/>
              </w:rPr>
              <w:t xml:space="preserve"> pour ne pas inhaler de la fumée.</w:t>
            </w:r>
          </w:p>
          <w:p w:rsidR="009C00AF" w:rsidRPr="004028C2" w:rsidRDefault="009C00AF" w:rsidP="004028C2">
            <w:pPr>
              <w:autoSpaceDE w:val="0"/>
              <w:autoSpaceDN w:val="0"/>
              <w:adjustRightInd w:val="0"/>
              <w:spacing w:after="0" w:line="240" w:lineRule="auto"/>
              <w:jc w:val="both"/>
              <w:rPr>
                <w:rFonts w:cs="Calibri"/>
                <w:color w:val="21211F"/>
                <w:sz w:val="8"/>
                <w:szCs w:val="8"/>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 xml:space="preserve">Avant de sortir refermez les portes et fenêtres derrière </w:t>
            </w:r>
            <w:r w:rsidR="004901D6" w:rsidRPr="004028C2">
              <w:rPr>
                <w:rFonts w:cs="Calibri"/>
                <w:color w:val="21211F"/>
                <w:sz w:val="20"/>
                <w:szCs w:val="20"/>
              </w:rPr>
              <w:t>vous.</w:t>
            </w:r>
          </w:p>
          <w:p w:rsidR="009C00AF" w:rsidRPr="004028C2" w:rsidRDefault="009C00AF" w:rsidP="004028C2">
            <w:pPr>
              <w:autoSpaceDE w:val="0"/>
              <w:autoSpaceDN w:val="0"/>
              <w:adjustRightInd w:val="0"/>
              <w:spacing w:after="0" w:line="240" w:lineRule="auto"/>
              <w:jc w:val="both"/>
              <w:rPr>
                <w:rFonts w:cs="Calibri"/>
                <w:color w:val="21211F"/>
                <w:sz w:val="8"/>
                <w:szCs w:val="8"/>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Rassemblez toutes les personnes au lieu défini pour l'évacuation : vérifiez que personne ne manque sinon attendez les secours et</w:t>
            </w:r>
            <w:r w:rsidR="004901D6" w:rsidRPr="004028C2">
              <w:rPr>
                <w:rFonts w:cs="Calibri"/>
                <w:color w:val="21211F"/>
                <w:sz w:val="20"/>
                <w:szCs w:val="20"/>
              </w:rPr>
              <w:t xml:space="preserve"> </w:t>
            </w:r>
            <w:r w:rsidRPr="004028C2">
              <w:rPr>
                <w:rFonts w:cs="Calibri"/>
                <w:color w:val="21211F"/>
                <w:sz w:val="20"/>
                <w:szCs w:val="20"/>
              </w:rPr>
              <w:t>informez-les de cette disparition.</w:t>
            </w:r>
          </w:p>
          <w:p w:rsidR="009C00AF" w:rsidRPr="004028C2" w:rsidRDefault="009C00AF" w:rsidP="004028C2">
            <w:pPr>
              <w:autoSpaceDE w:val="0"/>
              <w:autoSpaceDN w:val="0"/>
              <w:adjustRightInd w:val="0"/>
              <w:spacing w:after="0" w:line="240" w:lineRule="auto"/>
              <w:jc w:val="both"/>
              <w:rPr>
                <w:rFonts w:cs="Calibri"/>
                <w:color w:val="21211F"/>
                <w:sz w:val="8"/>
                <w:szCs w:val="8"/>
              </w:rPr>
            </w:pPr>
          </w:p>
          <w:p w:rsidR="00F758F9" w:rsidRPr="004028C2" w:rsidRDefault="00F758F9" w:rsidP="004028C2">
            <w:pPr>
              <w:autoSpaceDE w:val="0"/>
              <w:autoSpaceDN w:val="0"/>
              <w:adjustRightInd w:val="0"/>
              <w:spacing w:after="0" w:line="240" w:lineRule="auto"/>
              <w:jc w:val="both"/>
              <w:rPr>
                <w:rFonts w:cs="Calibri"/>
                <w:color w:val="21211F"/>
                <w:sz w:val="20"/>
                <w:szCs w:val="20"/>
              </w:rPr>
            </w:pPr>
            <w:r w:rsidRPr="004028C2">
              <w:rPr>
                <w:rFonts w:cs="Calibri"/>
                <w:color w:val="21211F"/>
                <w:sz w:val="20"/>
                <w:szCs w:val="20"/>
              </w:rPr>
              <w:t xml:space="preserve">Allez à la rencontre des </w:t>
            </w:r>
            <w:r w:rsidR="004901D6" w:rsidRPr="004028C2">
              <w:rPr>
                <w:rFonts w:cs="Calibri"/>
                <w:color w:val="21211F"/>
                <w:sz w:val="20"/>
                <w:szCs w:val="20"/>
              </w:rPr>
              <w:t>sapeurs-pompiers</w:t>
            </w:r>
            <w:r w:rsidRPr="004028C2">
              <w:rPr>
                <w:rFonts w:cs="Calibri"/>
                <w:color w:val="21211F"/>
                <w:sz w:val="20"/>
                <w:szCs w:val="20"/>
              </w:rPr>
              <w:t xml:space="preserve"> dès leur arrivée et fournissez-leur tous les renseignements que vous possédez sur</w:t>
            </w:r>
            <w:r w:rsidR="004901D6" w:rsidRPr="004028C2">
              <w:rPr>
                <w:rFonts w:cs="Calibri"/>
                <w:color w:val="21211F"/>
                <w:sz w:val="20"/>
                <w:szCs w:val="20"/>
              </w:rPr>
              <w:t xml:space="preserve"> </w:t>
            </w:r>
            <w:r w:rsidRPr="004028C2">
              <w:rPr>
                <w:rFonts w:cs="Calibri"/>
                <w:color w:val="21211F"/>
                <w:sz w:val="20"/>
                <w:szCs w:val="20"/>
              </w:rPr>
              <w:t>l'incendie (personne manquante, la pièce d'origine du feu, les produits dangereux que vous possédez et leur localisation).</w:t>
            </w:r>
          </w:p>
          <w:p w:rsidR="009C00AF" w:rsidRPr="004028C2" w:rsidRDefault="009C00AF" w:rsidP="004028C2">
            <w:pPr>
              <w:autoSpaceDE w:val="0"/>
              <w:autoSpaceDN w:val="0"/>
              <w:adjustRightInd w:val="0"/>
              <w:spacing w:after="0" w:line="240" w:lineRule="auto"/>
              <w:jc w:val="both"/>
              <w:rPr>
                <w:sz w:val="12"/>
              </w:rPr>
            </w:pPr>
          </w:p>
        </w:tc>
      </w:tr>
      <w:tr w:rsidR="009C00AF" w:rsidRPr="004028C2" w:rsidTr="004028C2">
        <w:tblPrEx>
          <w:jc w:val="left"/>
        </w:tblPrEx>
        <w:trPr>
          <w:trHeight w:val="510"/>
        </w:trPr>
        <w:tc>
          <w:tcPr>
            <w:tcW w:w="9962" w:type="dxa"/>
            <w:gridSpan w:val="2"/>
            <w:shd w:val="clear" w:color="auto" w:fill="365F91"/>
            <w:vAlign w:val="center"/>
          </w:tcPr>
          <w:p w:rsidR="009C00AF" w:rsidRPr="004028C2" w:rsidRDefault="009C00AF" w:rsidP="004028C2">
            <w:pPr>
              <w:tabs>
                <w:tab w:val="left" w:pos="1479"/>
              </w:tabs>
              <w:spacing w:after="0" w:line="240" w:lineRule="auto"/>
              <w:rPr>
                <w:rFonts w:cs="Calibri"/>
              </w:rPr>
            </w:pPr>
            <w:r w:rsidRPr="004028C2">
              <w:rPr>
                <w:rFonts w:cs="Calibri"/>
                <w:b/>
                <w:bCs/>
                <w:iCs/>
                <w:color w:val="FFFFFD"/>
                <w:sz w:val="28"/>
                <w:szCs w:val="28"/>
              </w:rPr>
              <w:lastRenderedPageBreak/>
              <w:t>Consignes incendie</w:t>
            </w:r>
          </w:p>
        </w:tc>
      </w:tr>
      <w:tr w:rsidR="009C00AF" w:rsidRPr="004028C2" w:rsidTr="004028C2">
        <w:tblPrEx>
          <w:jc w:val="left"/>
        </w:tblPrEx>
        <w:tc>
          <w:tcPr>
            <w:tcW w:w="9962" w:type="dxa"/>
            <w:gridSpan w:val="2"/>
            <w:shd w:val="clear" w:color="auto" w:fill="auto"/>
            <w:vAlign w:val="center"/>
          </w:tcPr>
          <w:p w:rsidR="009C00AF" w:rsidRPr="004028C2" w:rsidRDefault="009C00AF" w:rsidP="004028C2">
            <w:pPr>
              <w:tabs>
                <w:tab w:val="left" w:pos="1479"/>
              </w:tabs>
              <w:spacing w:after="0" w:line="240" w:lineRule="auto"/>
              <w:jc w:val="center"/>
            </w:pPr>
          </w:p>
          <w:p w:rsidR="009C00AF" w:rsidRPr="004028C2" w:rsidRDefault="00EA3E26" w:rsidP="004028C2">
            <w:pPr>
              <w:tabs>
                <w:tab w:val="left" w:pos="1479"/>
              </w:tabs>
              <w:spacing w:after="0" w:line="240" w:lineRule="auto"/>
              <w:jc w:val="center"/>
            </w:pPr>
            <w:r w:rsidRPr="008E45A6">
              <w:rPr>
                <w:noProof/>
                <w:lang w:eastAsia="fr-FR"/>
              </w:rPr>
              <w:drawing>
                <wp:inline distT="0" distB="0" distL="0" distR="0">
                  <wp:extent cx="5695950" cy="7686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7686675"/>
                          </a:xfrm>
                          <a:prstGeom prst="rect">
                            <a:avLst/>
                          </a:prstGeom>
                          <a:noFill/>
                          <a:ln>
                            <a:noFill/>
                          </a:ln>
                        </pic:spPr>
                      </pic:pic>
                    </a:graphicData>
                  </a:graphic>
                </wp:inline>
              </w:drawing>
            </w:r>
          </w:p>
          <w:p w:rsidR="009C00AF" w:rsidRPr="004028C2" w:rsidRDefault="009C00AF" w:rsidP="004028C2">
            <w:pPr>
              <w:tabs>
                <w:tab w:val="left" w:pos="1479"/>
              </w:tabs>
              <w:spacing w:after="0" w:line="240" w:lineRule="auto"/>
              <w:jc w:val="center"/>
            </w:pPr>
          </w:p>
        </w:tc>
      </w:tr>
    </w:tbl>
    <w:p w:rsidR="009C00AF" w:rsidRDefault="009C00AF" w:rsidP="00F758F9">
      <w:pPr>
        <w:tabs>
          <w:tab w:val="left" w:pos="1479"/>
        </w:tabs>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00"/>
        <w:gridCol w:w="7136"/>
      </w:tblGrid>
      <w:tr w:rsidR="009C161A" w:rsidRPr="004028C2" w:rsidTr="004028C2">
        <w:trPr>
          <w:trHeight w:val="510"/>
          <w:jc w:val="center"/>
        </w:trPr>
        <w:tc>
          <w:tcPr>
            <w:tcW w:w="5000" w:type="pct"/>
            <w:gridSpan w:val="2"/>
            <w:tcBorders>
              <w:bottom w:val="single" w:sz="4" w:space="0" w:color="808080"/>
            </w:tcBorders>
            <w:shd w:val="clear" w:color="auto" w:fill="365F91"/>
            <w:vAlign w:val="center"/>
          </w:tcPr>
          <w:p w:rsidR="009C161A" w:rsidRPr="004028C2" w:rsidRDefault="009C161A" w:rsidP="004028C2">
            <w:pPr>
              <w:tabs>
                <w:tab w:val="left" w:pos="1479"/>
              </w:tabs>
              <w:spacing w:after="0" w:line="240" w:lineRule="auto"/>
            </w:pPr>
            <w:r w:rsidRPr="004028C2">
              <w:rPr>
                <w:rFonts w:cs="Calibri"/>
                <w:b/>
                <w:bCs/>
                <w:iCs/>
                <w:color w:val="FFFFFD"/>
                <w:sz w:val="28"/>
                <w:szCs w:val="28"/>
              </w:rPr>
              <w:lastRenderedPageBreak/>
              <w:t>Centre de secours le plus proche</w:t>
            </w:r>
          </w:p>
        </w:tc>
      </w:tr>
      <w:tr w:rsidR="009C161A" w:rsidRPr="004028C2" w:rsidTr="004028C2">
        <w:trPr>
          <w:trHeight w:val="340"/>
          <w:jc w:val="center"/>
        </w:trPr>
        <w:tc>
          <w:tcPr>
            <w:tcW w:w="1335" w:type="pct"/>
            <w:tcBorders>
              <w:right w:val="nil"/>
            </w:tcBorders>
            <w:shd w:val="clear" w:color="auto" w:fill="DBE5F1"/>
            <w:vAlign w:val="center"/>
          </w:tcPr>
          <w:p w:rsidR="009C161A" w:rsidRPr="004028C2" w:rsidRDefault="009C161A" w:rsidP="004028C2">
            <w:pPr>
              <w:tabs>
                <w:tab w:val="left" w:pos="1479"/>
              </w:tabs>
              <w:spacing w:after="0" w:line="240" w:lineRule="auto"/>
            </w:pPr>
            <w:r w:rsidRPr="004028C2">
              <w:t>Centre :</w:t>
            </w:r>
          </w:p>
        </w:tc>
        <w:tc>
          <w:tcPr>
            <w:tcW w:w="3665" w:type="pct"/>
            <w:tcBorders>
              <w:left w:val="nil"/>
            </w:tcBorders>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335" w:type="pct"/>
            <w:tcBorders>
              <w:right w:val="nil"/>
            </w:tcBorders>
            <w:shd w:val="clear" w:color="auto" w:fill="DBE5F1"/>
            <w:vAlign w:val="center"/>
          </w:tcPr>
          <w:p w:rsidR="009C161A" w:rsidRPr="004028C2" w:rsidRDefault="009C161A" w:rsidP="004028C2">
            <w:pPr>
              <w:tabs>
                <w:tab w:val="left" w:pos="1479"/>
              </w:tabs>
              <w:spacing w:after="0" w:line="240" w:lineRule="auto"/>
            </w:pPr>
            <w:r w:rsidRPr="004028C2">
              <w:t>Adresse :</w:t>
            </w:r>
          </w:p>
        </w:tc>
        <w:tc>
          <w:tcPr>
            <w:tcW w:w="3665" w:type="pct"/>
            <w:tcBorders>
              <w:left w:val="nil"/>
            </w:tcBorders>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335" w:type="pct"/>
            <w:tcBorders>
              <w:right w:val="nil"/>
            </w:tcBorders>
            <w:shd w:val="clear" w:color="auto" w:fill="DBE5F1"/>
            <w:vAlign w:val="center"/>
          </w:tcPr>
          <w:p w:rsidR="009C161A" w:rsidRPr="004028C2" w:rsidRDefault="009C161A" w:rsidP="004028C2">
            <w:pPr>
              <w:tabs>
                <w:tab w:val="left" w:pos="1479"/>
              </w:tabs>
              <w:spacing w:after="0" w:line="240" w:lineRule="auto"/>
            </w:pPr>
            <w:r w:rsidRPr="004028C2">
              <w:t>Téléphone :</w:t>
            </w:r>
          </w:p>
        </w:tc>
        <w:tc>
          <w:tcPr>
            <w:tcW w:w="3665" w:type="pct"/>
            <w:tcBorders>
              <w:left w:val="nil"/>
            </w:tcBorders>
            <w:shd w:val="clear" w:color="auto" w:fill="auto"/>
            <w:vAlign w:val="center"/>
          </w:tcPr>
          <w:p w:rsidR="009C161A" w:rsidRPr="004028C2" w:rsidRDefault="009C161A" w:rsidP="004028C2">
            <w:pPr>
              <w:tabs>
                <w:tab w:val="left" w:pos="1479"/>
              </w:tabs>
              <w:spacing w:after="0" w:line="240" w:lineRule="auto"/>
            </w:pPr>
          </w:p>
        </w:tc>
      </w:tr>
    </w:tbl>
    <w:p w:rsidR="009C161A" w:rsidRDefault="009C161A" w:rsidP="00F758F9">
      <w:pPr>
        <w:tabs>
          <w:tab w:val="left" w:pos="1479"/>
        </w:tabs>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37"/>
        <w:gridCol w:w="4989"/>
        <w:gridCol w:w="2010"/>
      </w:tblGrid>
      <w:tr w:rsidR="009C161A" w:rsidRPr="004028C2" w:rsidTr="004028C2">
        <w:trPr>
          <w:trHeight w:val="510"/>
          <w:jc w:val="center"/>
        </w:trPr>
        <w:tc>
          <w:tcPr>
            <w:tcW w:w="3968" w:type="pct"/>
            <w:gridSpan w:val="2"/>
            <w:tcBorders>
              <w:right w:val="nil"/>
            </w:tcBorders>
            <w:shd w:val="clear" w:color="auto" w:fill="365F91"/>
            <w:vAlign w:val="center"/>
          </w:tcPr>
          <w:p w:rsidR="009C161A" w:rsidRPr="004028C2" w:rsidRDefault="009C161A" w:rsidP="004028C2">
            <w:pPr>
              <w:tabs>
                <w:tab w:val="left" w:pos="1479"/>
              </w:tabs>
              <w:spacing w:after="0" w:line="240" w:lineRule="auto"/>
              <w:rPr>
                <w:rFonts w:cs="Calibri"/>
                <w:b/>
                <w:bCs/>
                <w:iCs/>
                <w:color w:val="FFFFFD"/>
                <w:sz w:val="28"/>
                <w:szCs w:val="28"/>
              </w:rPr>
            </w:pPr>
            <w:r w:rsidRPr="004028C2">
              <w:rPr>
                <w:rFonts w:cs="Calibri"/>
                <w:b/>
                <w:bCs/>
                <w:iCs/>
                <w:color w:val="FFFFFD"/>
                <w:sz w:val="28"/>
                <w:szCs w:val="28"/>
              </w:rPr>
              <w:t>Matériel d’extinction et de secours</w:t>
            </w:r>
          </w:p>
        </w:tc>
        <w:tc>
          <w:tcPr>
            <w:tcW w:w="1032" w:type="pct"/>
            <w:tcBorders>
              <w:left w:val="nil"/>
            </w:tcBorders>
            <w:shd w:val="clear" w:color="auto" w:fill="365F91"/>
            <w:vAlign w:val="center"/>
          </w:tcPr>
          <w:p w:rsidR="009C161A" w:rsidRPr="004028C2" w:rsidRDefault="009C161A" w:rsidP="004028C2">
            <w:pPr>
              <w:tabs>
                <w:tab w:val="left" w:pos="1479"/>
              </w:tabs>
              <w:spacing w:after="0" w:line="240" w:lineRule="auto"/>
              <w:rPr>
                <w:rFonts w:cs="Calibri"/>
                <w:b/>
                <w:bCs/>
                <w:iCs/>
                <w:color w:val="FFFFFD"/>
                <w:sz w:val="28"/>
                <w:szCs w:val="28"/>
              </w:rPr>
            </w:pPr>
            <w:r w:rsidRPr="004028C2">
              <w:rPr>
                <w:rFonts w:cs="Calibri"/>
                <w:b/>
                <w:bCs/>
                <w:iCs/>
                <w:color w:val="FFFFFD"/>
                <w:sz w:val="28"/>
                <w:szCs w:val="28"/>
              </w:rPr>
              <w:t>Dates</w:t>
            </w:r>
          </w:p>
        </w:tc>
      </w:tr>
      <w:tr w:rsidR="009C161A" w:rsidRPr="004028C2" w:rsidTr="004028C2">
        <w:trPr>
          <w:trHeight w:val="340"/>
          <w:jc w:val="center"/>
        </w:trPr>
        <w:tc>
          <w:tcPr>
            <w:tcW w:w="1406" w:type="pct"/>
            <w:shd w:val="clear" w:color="auto" w:fill="DBE5F1"/>
            <w:vAlign w:val="center"/>
          </w:tcPr>
          <w:p w:rsidR="009C161A" w:rsidRPr="004028C2" w:rsidRDefault="009C161A" w:rsidP="004028C2">
            <w:pPr>
              <w:tabs>
                <w:tab w:val="left" w:pos="1479"/>
              </w:tabs>
              <w:spacing w:after="0" w:line="240" w:lineRule="auto"/>
            </w:pPr>
            <w:r w:rsidRPr="004028C2">
              <w:t>Emplacement</w:t>
            </w:r>
          </w:p>
        </w:tc>
        <w:tc>
          <w:tcPr>
            <w:tcW w:w="2562" w:type="pct"/>
            <w:shd w:val="clear" w:color="auto" w:fill="DBE5F1"/>
            <w:vAlign w:val="center"/>
          </w:tcPr>
          <w:p w:rsidR="009C161A" w:rsidRPr="004028C2" w:rsidRDefault="009C161A" w:rsidP="004028C2">
            <w:pPr>
              <w:tabs>
                <w:tab w:val="left" w:pos="1479"/>
              </w:tabs>
              <w:spacing w:after="0" w:line="240" w:lineRule="auto"/>
            </w:pPr>
            <w:r w:rsidRPr="004028C2">
              <w:t>Type et moyen d’extinction</w:t>
            </w:r>
          </w:p>
        </w:tc>
        <w:tc>
          <w:tcPr>
            <w:tcW w:w="1032" w:type="pct"/>
            <w:shd w:val="clear" w:color="auto" w:fill="DBE5F1"/>
            <w:vAlign w:val="center"/>
          </w:tcPr>
          <w:p w:rsidR="009C161A" w:rsidRPr="004028C2" w:rsidRDefault="009C161A" w:rsidP="004028C2">
            <w:pPr>
              <w:tabs>
                <w:tab w:val="left" w:pos="1479"/>
              </w:tabs>
              <w:spacing w:after="0" w:line="240" w:lineRule="auto"/>
            </w:pPr>
            <w:r w:rsidRPr="004028C2">
              <w:t>Contrôle / Visite</w:t>
            </w: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2562" w:type="pct"/>
            <w:shd w:val="clear" w:color="auto" w:fill="auto"/>
            <w:vAlign w:val="center"/>
          </w:tcPr>
          <w:p w:rsidR="009C161A" w:rsidRPr="004028C2" w:rsidRDefault="009C161A" w:rsidP="004028C2">
            <w:pPr>
              <w:tabs>
                <w:tab w:val="left" w:pos="1479"/>
              </w:tabs>
              <w:spacing w:after="0" w:line="240" w:lineRule="auto"/>
            </w:pPr>
          </w:p>
        </w:tc>
        <w:tc>
          <w:tcPr>
            <w:tcW w:w="1032"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2562" w:type="pct"/>
            <w:shd w:val="clear" w:color="auto" w:fill="auto"/>
            <w:vAlign w:val="center"/>
          </w:tcPr>
          <w:p w:rsidR="009C161A" w:rsidRPr="004028C2" w:rsidRDefault="009C161A" w:rsidP="004028C2">
            <w:pPr>
              <w:tabs>
                <w:tab w:val="left" w:pos="1479"/>
              </w:tabs>
              <w:spacing w:after="0" w:line="240" w:lineRule="auto"/>
            </w:pPr>
          </w:p>
        </w:tc>
        <w:tc>
          <w:tcPr>
            <w:tcW w:w="1032"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2562" w:type="pct"/>
            <w:shd w:val="clear" w:color="auto" w:fill="auto"/>
            <w:vAlign w:val="center"/>
          </w:tcPr>
          <w:p w:rsidR="009C161A" w:rsidRPr="004028C2" w:rsidRDefault="009C161A" w:rsidP="004028C2">
            <w:pPr>
              <w:tabs>
                <w:tab w:val="left" w:pos="1479"/>
              </w:tabs>
              <w:spacing w:after="0" w:line="240" w:lineRule="auto"/>
            </w:pPr>
          </w:p>
        </w:tc>
        <w:tc>
          <w:tcPr>
            <w:tcW w:w="1032"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2562" w:type="pct"/>
            <w:shd w:val="clear" w:color="auto" w:fill="auto"/>
            <w:vAlign w:val="center"/>
          </w:tcPr>
          <w:p w:rsidR="009C161A" w:rsidRPr="004028C2" w:rsidRDefault="009C161A" w:rsidP="004028C2">
            <w:pPr>
              <w:tabs>
                <w:tab w:val="left" w:pos="1479"/>
              </w:tabs>
              <w:spacing w:after="0" w:line="240" w:lineRule="auto"/>
            </w:pPr>
          </w:p>
        </w:tc>
        <w:tc>
          <w:tcPr>
            <w:tcW w:w="1032"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2562" w:type="pct"/>
            <w:shd w:val="clear" w:color="auto" w:fill="auto"/>
            <w:vAlign w:val="center"/>
          </w:tcPr>
          <w:p w:rsidR="009C161A" w:rsidRPr="004028C2" w:rsidRDefault="009C161A" w:rsidP="004028C2">
            <w:pPr>
              <w:tabs>
                <w:tab w:val="left" w:pos="1479"/>
              </w:tabs>
              <w:spacing w:after="0" w:line="240" w:lineRule="auto"/>
            </w:pPr>
          </w:p>
        </w:tc>
        <w:tc>
          <w:tcPr>
            <w:tcW w:w="1032"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2562" w:type="pct"/>
            <w:shd w:val="clear" w:color="auto" w:fill="auto"/>
            <w:vAlign w:val="center"/>
          </w:tcPr>
          <w:p w:rsidR="009C161A" w:rsidRPr="004028C2" w:rsidRDefault="009C161A" w:rsidP="004028C2">
            <w:pPr>
              <w:tabs>
                <w:tab w:val="left" w:pos="1479"/>
              </w:tabs>
              <w:spacing w:after="0" w:line="240" w:lineRule="auto"/>
            </w:pPr>
          </w:p>
        </w:tc>
        <w:tc>
          <w:tcPr>
            <w:tcW w:w="1032"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2562" w:type="pct"/>
            <w:shd w:val="clear" w:color="auto" w:fill="auto"/>
            <w:vAlign w:val="center"/>
          </w:tcPr>
          <w:p w:rsidR="009C161A" w:rsidRPr="004028C2" w:rsidRDefault="009C161A" w:rsidP="004028C2">
            <w:pPr>
              <w:tabs>
                <w:tab w:val="left" w:pos="1479"/>
              </w:tabs>
              <w:spacing w:after="0" w:line="240" w:lineRule="auto"/>
            </w:pPr>
          </w:p>
        </w:tc>
        <w:tc>
          <w:tcPr>
            <w:tcW w:w="1032"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2562" w:type="pct"/>
            <w:shd w:val="clear" w:color="auto" w:fill="auto"/>
            <w:vAlign w:val="center"/>
          </w:tcPr>
          <w:p w:rsidR="009C161A" w:rsidRPr="004028C2" w:rsidRDefault="009C161A" w:rsidP="004028C2">
            <w:pPr>
              <w:tabs>
                <w:tab w:val="left" w:pos="1479"/>
              </w:tabs>
              <w:spacing w:after="0" w:line="240" w:lineRule="auto"/>
            </w:pPr>
          </w:p>
        </w:tc>
        <w:tc>
          <w:tcPr>
            <w:tcW w:w="1032" w:type="pct"/>
            <w:shd w:val="clear" w:color="auto" w:fill="auto"/>
            <w:vAlign w:val="center"/>
          </w:tcPr>
          <w:p w:rsidR="009C161A" w:rsidRPr="004028C2" w:rsidRDefault="009C161A" w:rsidP="004028C2">
            <w:pPr>
              <w:tabs>
                <w:tab w:val="left" w:pos="1479"/>
              </w:tabs>
              <w:spacing w:after="0" w:line="240" w:lineRule="auto"/>
            </w:pPr>
          </w:p>
        </w:tc>
      </w:tr>
    </w:tbl>
    <w:p w:rsidR="009C161A" w:rsidRDefault="009C161A" w:rsidP="00F758F9">
      <w:pPr>
        <w:tabs>
          <w:tab w:val="left" w:pos="1479"/>
        </w:tabs>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38"/>
        <w:gridCol w:w="3754"/>
        <w:gridCol w:w="3244"/>
      </w:tblGrid>
      <w:tr w:rsidR="009C161A" w:rsidRPr="004028C2" w:rsidTr="004028C2">
        <w:trPr>
          <w:trHeight w:val="510"/>
          <w:jc w:val="center"/>
        </w:trPr>
        <w:tc>
          <w:tcPr>
            <w:tcW w:w="5000" w:type="pct"/>
            <w:gridSpan w:val="3"/>
            <w:shd w:val="clear" w:color="auto" w:fill="365F91"/>
            <w:vAlign w:val="center"/>
          </w:tcPr>
          <w:p w:rsidR="009C161A" w:rsidRPr="004028C2" w:rsidRDefault="009C161A" w:rsidP="004028C2">
            <w:pPr>
              <w:tabs>
                <w:tab w:val="left" w:pos="1479"/>
              </w:tabs>
              <w:spacing w:after="0" w:line="240" w:lineRule="auto"/>
            </w:pPr>
            <w:r w:rsidRPr="004028C2">
              <w:rPr>
                <w:rFonts w:cs="Calibri"/>
                <w:b/>
                <w:bCs/>
                <w:iCs/>
                <w:color w:val="FFFFFD"/>
                <w:sz w:val="28"/>
                <w:szCs w:val="28"/>
              </w:rPr>
              <w:t>Sauveteurs / Secouristes dans l’entreprise</w:t>
            </w:r>
          </w:p>
        </w:tc>
      </w:tr>
      <w:tr w:rsidR="009C161A" w:rsidRPr="004028C2" w:rsidTr="004028C2">
        <w:trPr>
          <w:trHeight w:val="340"/>
          <w:jc w:val="center"/>
        </w:trPr>
        <w:tc>
          <w:tcPr>
            <w:tcW w:w="1406" w:type="pct"/>
            <w:shd w:val="clear" w:color="auto" w:fill="DBE5F1"/>
            <w:vAlign w:val="center"/>
          </w:tcPr>
          <w:p w:rsidR="009C161A" w:rsidRPr="004028C2" w:rsidRDefault="009C161A" w:rsidP="004028C2">
            <w:pPr>
              <w:tabs>
                <w:tab w:val="left" w:pos="1479"/>
              </w:tabs>
              <w:spacing w:after="0" w:line="240" w:lineRule="auto"/>
            </w:pPr>
            <w:r w:rsidRPr="004028C2">
              <w:t>Poste :</w:t>
            </w:r>
          </w:p>
        </w:tc>
        <w:tc>
          <w:tcPr>
            <w:tcW w:w="1928" w:type="pct"/>
            <w:shd w:val="clear" w:color="auto" w:fill="DBE5F1"/>
            <w:vAlign w:val="center"/>
          </w:tcPr>
          <w:p w:rsidR="009C161A" w:rsidRPr="004028C2" w:rsidRDefault="009C161A" w:rsidP="004028C2">
            <w:pPr>
              <w:tabs>
                <w:tab w:val="left" w:pos="1479"/>
              </w:tabs>
              <w:spacing w:after="0" w:line="240" w:lineRule="auto"/>
            </w:pPr>
            <w:r w:rsidRPr="004028C2">
              <w:t>Nom et prénom :</w:t>
            </w:r>
          </w:p>
        </w:tc>
        <w:tc>
          <w:tcPr>
            <w:tcW w:w="1666" w:type="pct"/>
            <w:shd w:val="clear" w:color="auto" w:fill="DBE5F1"/>
            <w:vAlign w:val="center"/>
          </w:tcPr>
          <w:p w:rsidR="009C161A" w:rsidRPr="004028C2" w:rsidRDefault="009C161A" w:rsidP="004028C2">
            <w:pPr>
              <w:tabs>
                <w:tab w:val="left" w:pos="1479"/>
              </w:tabs>
              <w:spacing w:after="0" w:line="240" w:lineRule="auto"/>
            </w:pPr>
            <w:r w:rsidRPr="004028C2">
              <w:t>Coordonnées :</w:t>
            </w: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jc w:val="center"/>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bl>
    <w:p w:rsidR="009C161A" w:rsidRDefault="009C161A" w:rsidP="00F758F9">
      <w:pPr>
        <w:tabs>
          <w:tab w:val="left" w:pos="1479"/>
        </w:tabs>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38"/>
        <w:gridCol w:w="3754"/>
        <w:gridCol w:w="3244"/>
      </w:tblGrid>
      <w:tr w:rsidR="009C161A" w:rsidRPr="004028C2" w:rsidTr="004028C2">
        <w:trPr>
          <w:trHeight w:val="510"/>
        </w:trPr>
        <w:tc>
          <w:tcPr>
            <w:tcW w:w="5000" w:type="pct"/>
            <w:gridSpan w:val="3"/>
            <w:shd w:val="clear" w:color="auto" w:fill="365F91"/>
            <w:vAlign w:val="center"/>
          </w:tcPr>
          <w:p w:rsidR="009C161A" w:rsidRPr="004028C2" w:rsidRDefault="009C161A" w:rsidP="004028C2">
            <w:pPr>
              <w:tabs>
                <w:tab w:val="left" w:pos="1479"/>
              </w:tabs>
              <w:spacing w:after="0" w:line="240" w:lineRule="auto"/>
            </w:pPr>
            <w:r w:rsidRPr="004028C2">
              <w:rPr>
                <w:rFonts w:cs="Calibri"/>
                <w:b/>
                <w:bCs/>
                <w:iCs/>
                <w:color w:val="FFFFFD"/>
                <w:sz w:val="28"/>
                <w:szCs w:val="28"/>
              </w:rPr>
              <w:t>Personnes chargées de diriger l’évacuation</w:t>
            </w:r>
          </w:p>
        </w:tc>
      </w:tr>
      <w:tr w:rsidR="009C161A" w:rsidRPr="004028C2" w:rsidTr="004028C2">
        <w:trPr>
          <w:trHeight w:val="340"/>
        </w:trPr>
        <w:tc>
          <w:tcPr>
            <w:tcW w:w="1406" w:type="pct"/>
            <w:shd w:val="clear" w:color="auto" w:fill="DBE5F1"/>
            <w:vAlign w:val="center"/>
          </w:tcPr>
          <w:p w:rsidR="009C161A" w:rsidRPr="004028C2" w:rsidRDefault="009C161A" w:rsidP="004028C2">
            <w:pPr>
              <w:tabs>
                <w:tab w:val="left" w:pos="1479"/>
              </w:tabs>
              <w:spacing w:after="0" w:line="240" w:lineRule="auto"/>
            </w:pPr>
            <w:r w:rsidRPr="004028C2">
              <w:t>Poste :</w:t>
            </w:r>
          </w:p>
        </w:tc>
        <w:tc>
          <w:tcPr>
            <w:tcW w:w="1928" w:type="pct"/>
            <w:shd w:val="clear" w:color="auto" w:fill="DBE5F1"/>
            <w:vAlign w:val="center"/>
          </w:tcPr>
          <w:p w:rsidR="009C161A" w:rsidRPr="004028C2" w:rsidRDefault="009C161A" w:rsidP="004028C2">
            <w:pPr>
              <w:tabs>
                <w:tab w:val="left" w:pos="1479"/>
              </w:tabs>
              <w:spacing w:after="0" w:line="240" w:lineRule="auto"/>
            </w:pPr>
            <w:r w:rsidRPr="004028C2">
              <w:t>Nom et prénom :</w:t>
            </w:r>
          </w:p>
        </w:tc>
        <w:tc>
          <w:tcPr>
            <w:tcW w:w="1666" w:type="pct"/>
            <w:shd w:val="clear" w:color="auto" w:fill="DBE5F1"/>
            <w:vAlign w:val="center"/>
          </w:tcPr>
          <w:p w:rsidR="009C161A" w:rsidRPr="004028C2" w:rsidRDefault="009C161A" w:rsidP="004028C2">
            <w:pPr>
              <w:tabs>
                <w:tab w:val="left" w:pos="1479"/>
              </w:tabs>
              <w:spacing w:after="0" w:line="240" w:lineRule="auto"/>
            </w:pPr>
            <w:r w:rsidRPr="004028C2">
              <w:t>Coordonnées :</w:t>
            </w:r>
          </w:p>
        </w:tc>
      </w:tr>
      <w:tr w:rsidR="009C161A" w:rsidRPr="004028C2" w:rsidTr="004028C2">
        <w:trPr>
          <w:trHeight w:val="340"/>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r w:rsidR="009C161A" w:rsidRPr="004028C2" w:rsidTr="004028C2">
        <w:trPr>
          <w:trHeight w:val="340"/>
        </w:trPr>
        <w:tc>
          <w:tcPr>
            <w:tcW w:w="1406" w:type="pct"/>
            <w:shd w:val="clear" w:color="auto" w:fill="auto"/>
            <w:vAlign w:val="center"/>
          </w:tcPr>
          <w:p w:rsidR="009C161A" w:rsidRPr="004028C2" w:rsidRDefault="009C161A" w:rsidP="004028C2">
            <w:pPr>
              <w:tabs>
                <w:tab w:val="left" w:pos="1479"/>
              </w:tabs>
              <w:spacing w:after="0" w:line="240" w:lineRule="auto"/>
            </w:pPr>
          </w:p>
        </w:tc>
        <w:tc>
          <w:tcPr>
            <w:tcW w:w="1928" w:type="pct"/>
            <w:shd w:val="clear" w:color="auto" w:fill="auto"/>
            <w:vAlign w:val="center"/>
          </w:tcPr>
          <w:p w:rsidR="009C161A" w:rsidRPr="004028C2" w:rsidRDefault="009C161A" w:rsidP="004028C2">
            <w:pPr>
              <w:tabs>
                <w:tab w:val="left" w:pos="1479"/>
              </w:tabs>
              <w:spacing w:after="0" w:line="240" w:lineRule="auto"/>
            </w:pPr>
          </w:p>
        </w:tc>
        <w:tc>
          <w:tcPr>
            <w:tcW w:w="1666" w:type="pct"/>
            <w:shd w:val="clear" w:color="auto" w:fill="auto"/>
            <w:vAlign w:val="center"/>
          </w:tcPr>
          <w:p w:rsidR="009C161A" w:rsidRPr="004028C2" w:rsidRDefault="009C161A" w:rsidP="004028C2">
            <w:pPr>
              <w:tabs>
                <w:tab w:val="left" w:pos="1479"/>
              </w:tabs>
              <w:spacing w:after="0" w:line="240" w:lineRule="auto"/>
            </w:pPr>
          </w:p>
        </w:tc>
      </w:tr>
    </w:tbl>
    <w:p w:rsidR="009C161A" w:rsidRPr="00F758F9" w:rsidRDefault="009C161A" w:rsidP="00F758F9">
      <w:pPr>
        <w:tabs>
          <w:tab w:val="left" w:pos="1479"/>
        </w:tabs>
      </w:pPr>
    </w:p>
    <w:sectPr w:rsidR="009C161A" w:rsidRPr="00F758F9" w:rsidSect="00F758F9">
      <w:headerReference w:type="default" r:id="rId8"/>
      <w:footerReference w:type="default" r:id="rId9"/>
      <w:headerReference w:type="first" r:id="rId10"/>
      <w:footerReference w:type="first" r:id="rId11"/>
      <w:pgSz w:w="11906" w:h="16838"/>
      <w:pgMar w:top="808" w:right="1080" w:bottom="1276"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03" w:rsidRDefault="00BA5A03" w:rsidP="00612483">
      <w:pPr>
        <w:spacing w:after="0" w:line="240" w:lineRule="auto"/>
      </w:pPr>
      <w:r>
        <w:separator/>
      </w:r>
    </w:p>
  </w:endnote>
  <w:endnote w:type="continuationSeparator" w:id="0">
    <w:p w:rsidR="00BA5A03" w:rsidRDefault="00BA5A03" w:rsidP="0061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6C" w:rsidRPr="00EE2B97" w:rsidRDefault="004901D6" w:rsidP="004028C2">
    <w:pPr>
      <w:pStyle w:val="Pieddepage"/>
      <w:pBdr>
        <w:top w:val="single" w:sz="4" w:space="1" w:color="D9D9D9"/>
      </w:pBdr>
      <w:rPr>
        <w:i/>
      </w:rPr>
    </w:pPr>
    <w:r>
      <w:fldChar w:fldCharType="begin"/>
    </w:r>
    <w:r>
      <w:instrText>PAGE   \* MERGEFORMAT</w:instrText>
    </w:r>
    <w:r>
      <w:fldChar w:fldCharType="separate"/>
    </w:r>
    <w:r w:rsidR="00477631">
      <w:rPr>
        <w:noProof/>
      </w:rPr>
      <w:t>13</w:t>
    </w:r>
    <w:r>
      <w:fldChar w:fldCharType="end"/>
    </w:r>
    <w:r>
      <w:t xml:space="preserve"> | </w:t>
    </w:r>
    <w:r w:rsidRPr="004028C2">
      <w:rPr>
        <w:color w:val="8080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6C" w:rsidRPr="004901D6" w:rsidRDefault="004901D6" w:rsidP="004028C2">
    <w:pPr>
      <w:pStyle w:val="Pieddepage"/>
      <w:pBdr>
        <w:top w:val="single" w:sz="4" w:space="1" w:color="D9D9D9"/>
      </w:pBdr>
      <w:rPr>
        <w:i/>
      </w:rPr>
    </w:pPr>
    <w:r>
      <w:rPr>
        <w:i/>
      </w:rPr>
      <w:t xml:space="preserve">                     </w:t>
    </w:r>
    <w:r>
      <w:fldChar w:fldCharType="begin"/>
    </w:r>
    <w:r>
      <w:instrText>PAGE   \* MERGEFORMAT</w:instrText>
    </w:r>
    <w:r>
      <w:fldChar w:fldCharType="separate"/>
    </w:r>
    <w:r w:rsidR="00477631">
      <w:rPr>
        <w:noProof/>
      </w:rPr>
      <w:t>0</w:t>
    </w:r>
    <w:r>
      <w:fldChar w:fldCharType="end"/>
    </w:r>
    <w:r>
      <w:t xml:space="preserve"> | </w:t>
    </w:r>
    <w:r w:rsidRPr="004028C2">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03" w:rsidRDefault="00BA5A03" w:rsidP="00612483">
      <w:pPr>
        <w:spacing w:after="0" w:line="240" w:lineRule="auto"/>
      </w:pPr>
      <w:r>
        <w:separator/>
      </w:r>
    </w:p>
  </w:footnote>
  <w:footnote w:type="continuationSeparator" w:id="0">
    <w:p w:rsidR="00BA5A03" w:rsidRDefault="00BA5A03" w:rsidP="00612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908"/>
      <w:gridCol w:w="7838"/>
    </w:tblGrid>
    <w:tr w:rsidR="00CE676C" w:rsidRPr="004028C2" w:rsidTr="004028C2">
      <w:tc>
        <w:tcPr>
          <w:tcW w:w="979" w:type="pct"/>
          <w:shd w:val="clear" w:color="auto" w:fill="auto"/>
          <w:vAlign w:val="center"/>
        </w:tcPr>
        <w:p w:rsidR="00CE676C" w:rsidRPr="004028C2" w:rsidRDefault="00CE676C" w:rsidP="004028C2">
          <w:pPr>
            <w:pStyle w:val="En-tte"/>
            <w:jc w:val="center"/>
          </w:pPr>
        </w:p>
      </w:tc>
      <w:tc>
        <w:tcPr>
          <w:tcW w:w="4021" w:type="pct"/>
          <w:shd w:val="clear" w:color="auto" w:fill="auto"/>
          <w:vAlign w:val="center"/>
        </w:tcPr>
        <w:p w:rsidR="00CE676C" w:rsidRPr="004028C2" w:rsidRDefault="00CE676C" w:rsidP="004028C2">
          <w:pPr>
            <w:pStyle w:val="Titre"/>
            <w:spacing w:after="0"/>
            <w:jc w:val="right"/>
            <w:rPr>
              <w:sz w:val="48"/>
              <w:szCs w:val="36"/>
            </w:rPr>
          </w:pPr>
          <w:r w:rsidRPr="004028C2">
            <w:rPr>
              <w:sz w:val="48"/>
              <w:szCs w:val="36"/>
            </w:rPr>
            <w:t>AFFICHAGE OBLIGATOIRE</w:t>
          </w:r>
        </w:p>
      </w:tc>
    </w:tr>
  </w:tbl>
  <w:p w:rsidR="00CE676C" w:rsidRDefault="00CE67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1"/>
      <w:gridCol w:w="5865"/>
    </w:tblGrid>
    <w:tr w:rsidR="00CE676C" w:rsidRPr="004028C2" w:rsidTr="004028C2">
      <w:tc>
        <w:tcPr>
          <w:tcW w:w="1991" w:type="pct"/>
          <w:shd w:val="clear" w:color="auto" w:fill="auto"/>
        </w:tcPr>
        <w:p w:rsidR="00CE676C" w:rsidRPr="004028C2" w:rsidRDefault="00CE676C" w:rsidP="00CE676C">
          <w:pPr>
            <w:pStyle w:val="En-tte"/>
          </w:pPr>
        </w:p>
      </w:tc>
      <w:tc>
        <w:tcPr>
          <w:tcW w:w="3009" w:type="pct"/>
          <w:shd w:val="clear" w:color="auto" w:fill="auto"/>
          <w:vAlign w:val="center"/>
        </w:tcPr>
        <w:p w:rsidR="00CE676C" w:rsidRPr="004028C2" w:rsidRDefault="00CE676C" w:rsidP="004028C2">
          <w:pPr>
            <w:pStyle w:val="Titre"/>
            <w:spacing w:after="0"/>
            <w:jc w:val="right"/>
            <w:rPr>
              <w:sz w:val="48"/>
              <w:szCs w:val="36"/>
            </w:rPr>
          </w:pPr>
          <w:r w:rsidRPr="004028C2">
            <w:rPr>
              <w:sz w:val="48"/>
              <w:szCs w:val="36"/>
            </w:rPr>
            <w:t>AFFICHAGE OBLIGATOIRE</w:t>
          </w:r>
        </w:p>
      </w:tc>
    </w:tr>
  </w:tbl>
  <w:p w:rsidR="00CE676C" w:rsidRDefault="00CE67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34D"/>
    <w:multiLevelType w:val="hybridMultilevel"/>
    <w:tmpl w:val="FAE27C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AF40F0"/>
    <w:multiLevelType w:val="hybridMultilevel"/>
    <w:tmpl w:val="D9868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D72962"/>
    <w:multiLevelType w:val="hybridMultilevel"/>
    <w:tmpl w:val="97A2C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8917CC"/>
    <w:multiLevelType w:val="hybridMultilevel"/>
    <w:tmpl w:val="1EC27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052895"/>
    <w:multiLevelType w:val="hybridMultilevel"/>
    <w:tmpl w:val="26E480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0861CC"/>
    <w:multiLevelType w:val="hybridMultilevel"/>
    <w:tmpl w:val="48BCB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DD6DBB"/>
    <w:multiLevelType w:val="hybridMultilevel"/>
    <w:tmpl w:val="D5C8D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1B47BE"/>
    <w:multiLevelType w:val="hybridMultilevel"/>
    <w:tmpl w:val="2A788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036522"/>
    <w:multiLevelType w:val="hybridMultilevel"/>
    <w:tmpl w:val="1FA6A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76B5BD8"/>
    <w:multiLevelType w:val="hybridMultilevel"/>
    <w:tmpl w:val="81B0E1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8A6350"/>
    <w:multiLevelType w:val="hybridMultilevel"/>
    <w:tmpl w:val="67268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A7028E"/>
    <w:multiLevelType w:val="hybridMultilevel"/>
    <w:tmpl w:val="93FA7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FD2BC0"/>
    <w:multiLevelType w:val="hybridMultilevel"/>
    <w:tmpl w:val="1EB674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6"/>
  </w:num>
  <w:num w:numId="5">
    <w:abstractNumId w:val="10"/>
  </w:num>
  <w:num w:numId="6">
    <w:abstractNumId w:val="1"/>
  </w:num>
  <w:num w:numId="7">
    <w:abstractNumId w:val="2"/>
  </w:num>
  <w:num w:numId="8">
    <w:abstractNumId w:val="4"/>
  </w:num>
  <w:num w:numId="9">
    <w:abstractNumId w:val="5"/>
  </w:num>
  <w:num w:numId="10">
    <w:abstractNumId w:val="3"/>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83"/>
    <w:rsid w:val="00086DC8"/>
    <w:rsid w:val="002D6B5C"/>
    <w:rsid w:val="00311E0E"/>
    <w:rsid w:val="004028C2"/>
    <w:rsid w:val="00442673"/>
    <w:rsid w:val="00477631"/>
    <w:rsid w:val="004901D6"/>
    <w:rsid w:val="00590E69"/>
    <w:rsid w:val="00612483"/>
    <w:rsid w:val="007A2945"/>
    <w:rsid w:val="00820E4C"/>
    <w:rsid w:val="008318CE"/>
    <w:rsid w:val="008602A3"/>
    <w:rsid w:val="00881297"/>
    <w:rsid w:val="009C00AF"/>
    <w:rsid w:val="009C161A"/>
    <w:rsid w:val="00AD4820"/>
    <w:rsid w:val="00BA5A03"/>
    <w:rsid w:val="00C332B4"/>
    <w:rsid w:val="00C44E85"/>
    <w:rsid w:val="00CE2D61"/>
    <w:rsid w:val="00CE676C"/>
    <w:rsid w:val="00EA3E26"/>
    <w:rsid w:val="00EB2F74"/>
    <w:rsid w:val="00ED7BFA"/>
    <w:rsid w:val="00EE2B97"/>
    <w:rsid w:val="00F1217D"/>
    <w:rsid w:val="00F758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4EC843-EAA2-4F10-AE19-D62FC168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48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2483"/>
    <w:pPr>
      <w:ind w:left="720"/>
      <w:contextualSpacing/>
    </w:pPr>
  </w:style>
  <w:style w:type="paragraph" w:styleId="NormalWeb">
    <w:name w:val="Normal (Web)"/>
    <w:basedOn w:val="Normal"/>
    <w:uiPriority w:val="99"/>
    <w:unhideWhenUsed/>
    <w:rsid w:val="00612483"/>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12483"/>
    <w:pPr>
      <w:tabs>
        <w:tab w:val="center" w:pos="4536"/>
        <w:tab w:val="right" w:pos="9072"/>
      </w:tabs>
      <w:spacing w:after="0" w:line="240" w:lineRule="auto"/>
    </w:pPr>
  </w:style>
  <w:style w:type="character" w:customStyle="1" w:styleId="En-tteCar">
    <w:name w:val="En-tête Car"/>
    <w:basedOn w:val="Policepardfaut"/>
    <w:link w:val="En-tte"/>
    <w:uiPriority w:val="99"/>
    <w:rsid w:val="00612483"/>
  </w:style>
  <w:style w:type="paragraph" w:styleId="Pieddepage">
    <w:name w:val="footer"/>
    <w:basedOn w:val="Normal"/>
    <w:link w:val="PieddepageCar"/>
    <w:uiPriority w:val="99"/>
    <w:unhideWhenUsed/>
    <w:rsid w:val="00612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483"/>
  </w:style>
  <w:style w:type="character" w:styleId="Lienhypertexte">
    <w:name w:val="Hyperlink"/>
    <w:uiPriority w:val="99"/>
    <w:unhideWhenUsed/>
    <w:rsid w:val="00612483"/>
    <w:rPr>
      <w:color w:val="0000FF"/>
      <w:u w:val="single"/>
    </w:rPr>
  </w:style>
  <w:style w:type="paragraph" w:styleId="Titre">
    <w:name w:val="Title"/>
    <w:basedOn w:val="Normal"/>
    <w:next w:val="Normal"/>
    <w:link w:val="TitreCar"/>
    <w:uiPriority w:val="10"/>
    <w:qFormat/>
    <w:rsid w:val="0061248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612483"/>
    <w:rPr>
      <w:rFonts w:ascii="Cambria" w:eastAsia="Times New Roman" w:hAnsi="Cambria" w:cs="Times New Roman"/>
      <w:color w:val="17365D"/>
      <w:spacing w:val="5"/>
      <w:kern w:val="28"/>
      <w:sz w:val="52"/>
      <w:szCs w:val="52"/>
    </w:rPr>
  </w:style>
  <w:style w:type="paragraph" w:styleId="Textedebulles">
    <w:name w:val="Balloon Text"/>
    <w:basedOn w:val="Normal"/>
    <w:link w:val="TextedebullesCar"/>
    <w:uiPriority w:val="99"/>
    <w:semiHidden/>
    <w:unhideWhenUsed/>
    <w:rsid w:val="0061248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12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5055</Words>
  <Characters>27803</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32793</CharactersWithSpaces>
  <SharedDoc>false</SharedDoc>
  <HLinks>
    <vt:vector size="24" baseType="variant">
      <vt:variant>
        <vt:i4>1048600</vt:i4>
      </vt:variant>
      <vt:variant>
        <vt:i4>0</vt:i4>
      </vt:variant>
      <vt:variant>
        <vt:i4>0</vt:i4>
      </vt:variant>
      <vt:variant>
        <vt:i4>5</vt:i4>
      </vt:variant>
      <vt:variant>
        <vt:lpwstr>http://www.qualiblog.fr/</vt:lpwstr>
      </vt:variant>
      <vt:variant>
        <vt:lpwstr/>
      </vt:variant>
      <vt:variant>
        <vt:i4>1048600</vt:i4>
      </vt:variant>
      <vt:variant>
        <vt:i4>9</vt:i4>
      </vt:variant>
      <vt:variant>
        <vt:i4>0</vt:i4>
      </vt:variant>
      <vt:variant>
        <vt:i4>5</vt:i4>
      </vt:variant>
      <vt:variant>
        <vt:lpwstr>http://www.qualiblog.fr/</vt:lpwstr>
      </vt:variant>
      <vt:variant>
        <vt:lpwstr/>
      </vt:variant>
      <vt:variant>
        <vt:i4>1048600</vt:i4>
      </vt:variant>
      <vt:variant>
        <vt:i4>6</vt:i4>
      </vt:variant>
      <vt:variant>
        <vt:i4>0</vt:i4>
      </vt:variant>
      <vt:variant>
        <vt:i4>5</vt:i4>
      </vt:variant>
      <vt:variant>
        <vt:lpwstr>http://www.qualiblog.fr/</vt:lpwstr>
      </vt:variant>
      <vt:variant>
        <vt:lpwstr/>
      </vt:variant>
      <vt:variant>
        <vt:i4>1048600</vt:i4>
      </vt:variant>
      <vt:variant>
        <vt:i4>0</vt:i4>
      </vt:variant>
      <vt:variant>
        <vt:i4>0</vt:i4>
      </vt:variant>
      <vt:variant>
        <vt:i4>5</vt:i4>
      </vt:variant>
      <vt:variant>
        <vt:lpwstr>http://www.qualiblog.fr/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jeremy.cicero</dc:creator>
  <cp:keywords/>
  <cp:lastModifiedBy>melanie le gall</cp:lastModifiedBy>
  <cp:revision>2</cp:revision>
  <dcterms:created xsi:type="dcterms:W3CDTF">2018-02-21T11:13:00Z</dcterms:created>
  <dcterms:modified xsi:type="dcterms:W3CDTF">2018-02-21T11:13:00Z</dcterms:modified>
</cp:coreProperties>
</file>